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0F0A"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（総則）</w:t>
      </w:r>
    </w:p>
    <w:p w14:paraId="7023B1A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以下「契約書等」という。）を内容とする業務の委託契約をいう。以下同じ。）を履行しなければならない。</w:t>
      </w:r>
    </w:p>
    <w:p w14:paraId="2462FDE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受注者に支払うものとする。</w:t>
      </w:r>
    </w:p>
    <w:p w14:paraId="04B4580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15A1996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受注者は、契約書等に特別の定めがある場合又は前項の指示若しくは発注者と受注者とが協議を行った場合を除き、業務を完了するために必要な一切の手段をその責任において定めるものとする。</w:t>
      </w:r>
    </w:p>
    <w:p w14:paraId="7385BE6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受注者は、この契約の履行に関して知り得た秘密を他に漏らしてはならない。</w:t>
      </w:r>
    </w:p>
    <w:p w14:paraId="6CE58C8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６　受注者は、この契約による事務を処理するための個人情報の取扱いについては、設計図書の個人情報取扱特記事項を守らなければならない。</w:t>
      </w:r>
    </w:p>
    <w:p w14:paraId="3D4C98C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７　この契約の履行に関して発注者と受注者との間で用いる言語は、日本語とする。</w:t>
      </w:r>
    </w:p>
    <w:p w14:paraId="3E8D77F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８　この契約書に定める金銭の支払いに用いる通貨は、日本円とする。</w:t>
      </w:r>
    </w:p>
    <w:p w14:paraId="543EF8C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９　この契約の履行に関して発注者と受注者との間で用いる計量単位は、設計図書に特別の定めがある場合を除き、計量法（平成４年法律第</w:t>
      </w:r>
      <w:r w:rsidRPr="00F05A3E">
        <w:rPr>
          <w:rFonts w:ascii="ＭＳ 明朝" w:hAnsi="ＭＳ 明朝"/>
          <w:color w:val="000000" w:themeColor="text1"/>
          <w:sz w:val="20"/>
          <w:szCs w:val="20"/>
        </w:rPr>
        <w:t>51</w:t>
      </w:r>
      <w:r w:rsidRPr="00F05A3E">
        <w:rPr>
          <w:rFonts w:ascii="ＭＳ 明朝" w:hAnsi="ＭＳ 明朝" w:hint="eastAsia"/>
          <w:color w:val="000000" w:themeColor="text1"/>
          <w:sz w:val="20"/>
          <w:szCs w:val="20"/>
        </w:rPr>
        <w:t>号）に定めるものとする。</w:t>
      </w:r>
    </w:p>
    <w:p w14:paraId="0EDA7B7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 xml:space="preserve">　契約書等における期間の定めについては、民法（明治</w:t>
      </w:r>
      <w:r w:rsidRPr="00F05A3E">
        <w:rPr>
          <w:rFonts w:ascii="ＭＳ 明朝" w:hAnsi="ＭＳ 明朝"/>
          <w:color w:val="000000" w:themeColor="text1"/>
          <w:sz w:val="20"/>
          <w:szCs w:val="20"/>
        </w:rPr>
        <w:t>29</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89</w:t>
      </w:r>
      <w:r w:rsidRPr="00F05A3E">
        <w:rPr>
          <w:rFonts w:ascii="ＭＳ 明朝" w:hAnsi="ＭＳ 明朝" w:hint="eastAsia"/>
          <w:color w:val="000000" w:themeColor="text1"/>
          <w:sz w:val="20"/>
          <w:szCs w:val="20"/>
        </w:rPr>
        <w:t>号）及び商法（明治</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48</w:t>
      </w:r>
      <w:r w:rsidRPr="00F05A3E">
        <w:rPr>
          <w:rFonts w:ascii="ＭＳ 明朝" w:hAnsi="ＭＳ 明朝" w:hint="eastAsia"/>
          <w:color w:val="000000" w:themeColor="text1"/>
          <w:sz w:val="20"/>
          <w:szCs w:val="20"/>
        </w:rPr>
        <w:t>号）の定めるところによるものとする。</w:t>
      </w:r>
    </w:p>
    <w:p w14:paraId="6EBEDB7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olor w:val="000000" w:themeColor="text1"/>
          <w:sz w:val="20"/>
          <w:szCs w:val="20"/>
        </w:rPr>
        <w:t>11</w:t>
      </w:r>
      <w:r w:rsidRPr="00F05A3E">
        <w:rPr>
          <w:rFonts w:ascii="ＭＳ 明朝" w:hAnsi="ＭＳ 明朝" w:hint="eastAsia"/>
          <w:color w:val="000000" w:themeColor="text1"/>
          <w:sz w:val="20"/>
          <w:szCs w:val="20"/>
        </w:rPr>
        <w:t xml:space="preserve">　この契約は、日本国の法令に準拠するものとする。</w:t>
      </w:r>
    </w:p>
    <w:p w14:paraId="2AF66BA1"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color w:val="000000" w:themeColor="text1"/>
          <w:sz w:val="20"/>
          <w:szCs w:val="20"/>
        </w:rPr>
        <w:t>12</w:t>
      </w:r>
      <w:r w:rsidRPr="00F05A3E">
        <w:rPr>
          <w:rFonts w:ascii="ＭＳ 明朝" w:hAnsi="ＭＳ 明朝" w:hint="eastAsia"/>
          <w:color w:val="000000" w:themeColor="text1"/>
          <w:sz w:val="20"/>
          <w:szCs w:val="20"/>
        </w:rPr>
        <w:t xml:space="preserve">　この契約に係る訴訟の提起又は調停（第59条の規定により、発注者と受注者との協議の上選任される調停人が行うものを除く。）の申立てについては、日本国の裁判所をもって合意による専属的管轄裁判所とする。</w:t>
      </w:r>
    </w:p>
    <w:p w14:paraId="4A8BBBA8"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（指示等及び協議の書面主義）</w:t>
      </w:r>
    </w:p>
    <w:p w14:paraId="6DAAF06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第２条　この契約書に定める催告、指示、請求、通知、報告、申出、承諾、質問、回答、解除及び疎明（以下この条において「指示等」という。）は、書面により行わなければならない。</w:t>
      </w:r>
    </w:p>
    <w:p w14:paraId="51D5672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2E20A06"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発注者及び受注者は、この契約書の他の条項の規定により協議を行うときは、当該協議の内容を書面に記録するものとする。</w:t>
      </w:r>
    </w:p>
    <w:p w14:paraId="34A74206"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（着手届等の提出）</w:t>
      </w:r>
    </w:p>
    <w:p w14:paraId="0F9CC2B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第３条　受注者は、この契約締結後</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日以内に設計図書に基づいて着手届及び業務工程表を作成し、発注者に提出しなければならない。</w:t>
      </w:r>
    </w:p>
    <w:p w14:paraId="0BE6AB7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発注者は、必要があると認めるときは、前項の業務工程表を受理した日から７日以内に、受注者に対してその修正を請求することができる。</w:t>
      </w:r>
    </w:p>
    <w:p w14:paraId="2B4DBF6A"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この契約書の他の条項の規定により履行期間又は設計図書が変更された場合において、発注者は、必要</w:t>
      </w:r>
      <w:r w:rsidRPr="00F05A3E">
        <w:rPr>
          <w:rFonts w:ascii="ＭＳ 明朝" w:hAnsi="ＭＳ 明朝" w:hint="eastAsia"/>
          <w:color w:val="000000" w:themeColor="text1"/>
          <w:sz w:val="20"/>
          <w:szCs w:val="20"/>
        </w:rPr>
        <w:lastRenderedPageBreak/>
        <w:t>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0B519A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発注者は、この契約締結後必要があると認めるときは、契約代金内訳書の提出を受注者に請求することができる。</w:t>
      </w:r>
    </w:p>
    <w:p w14:paraId="1EA5F4D6"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着手届、業務工程表及び契約代金内訳書は、発注者及び受注者を拘束するものではない。</w:t>
      </w:r>
    </w:p>
    <w:p w14:paraId="5FAE6F10"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（契約の保証）</w:t>
      </w:r>
    </w:p>
    <w:p w14:paraId="41E790E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第４条　受注者は、この契約の締結と同時に、頭書の契約保証金により、次の各号のいずれかに掲げる保証を付さなければならない。ただし、第５号の場合においては、履行保証保険契約の締結後、直ちにその保険証券を発注者に寄託しなければならない。</w:t>
      </w:r>
    </w:p>
    <w:p w14:paraId="6BAFC550"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契約保証金の納付</w:t>
      </w:r>
    </w:p>
    <w:p w14:paraId="51317982"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⑵　契約保証金の納付に代わる担保となる有価証券等の提供</w:t>
      </w:r>
    </w:p>
    <w:p w14:paraId="720F5C58"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⑶　この契約による債務の不履行により生ずる損害金の支払いを保証する銀行、発注者が確実と認める金融機関又は保証事業会社（公共工事の前払金保証事業に関する法律（昭和</w:t>
      </w:r>
      <w:r w:rsidRPr="00F05A3E">
        <w:rPr>
          <w:rFonts w:ascii="ＭＳ 明朝" w:hAnsi="ＭＳ 明朝"/>
          <w:color w:val="000000" w:themeColor="text1"/>
          <w:sz w:val="20"/>
          <w:szCs w:val="20"/>
        </w:rPr>
        <w:t>27</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184</w:t>
      </w:r>
      <w:r w:rsidRPr="00F05A3E">
        <w:rPr>
          <w:rFonts w:ascii="ＭＳ 明朝" w:hAnsi="ＭＳ 明朝" w:hint="eastAsia"/>
          <w:color w:val="000000" w:themeColor="text1"/>
          <w:sz w:val="20"/>
          <w:szCs w:val="20"/>
        </w:rPr>
        <w:t>号）第２条第４項に規定する保証事業会社をいう。以下同じ。）の保証</w:t>
      </w:r>
    </w:p>
    <w:p w14:paraId="5256A04B"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⑷　この契約による債務の履行を保証する公共工事履行保証証券による保証</w:t>
      </w:r>
    </w:p>
    <w:p w14:paraId="60502EB1" w14:textId="77777777" w:rsidR="00785074" w:rsidRPr="00F05A3E" w:rsidRDefault="00785074" w:rsidP="00785074">
      <w:pPr>
        <w:autoSpaceDE w:val="0"/>
        <w:autoSpaceDN w:val="0"/>
        <w:spacing w:line="360" w:lineRule="exact"/>
        <w:ind w:left="400" w:hangingChars="200" w:hanging="400"/>
        <w:rPr>
          <w:rFonts w:ascii="ＭＳ 明朝" w:hAnsi="ＭＳ 明朝"/>
          <w:color w:val="000000" w:themeColor="text1"/>
          <w:sz w:val="20"/>
          <w:szCs w:val="20"/>
        </w:rPr>
      </w:pPr>
      <w:r w:rsidRPr="00F05A3E">
        <w:rPr>
          <w:rFonts w:ascii="ＭＳ 明朝" w:hAnsi="ＭＳ 明朝" w:hint="eastAsia"/>
          <w:color w:val="000000" w:themeColor="text1"/>
          <w:sz w:val="20"/>
          <w:szCs w:val="20"/>
        </w:rPr>
        <w:t xml:space="preserve">　⑸　この契約による債務の不履行により生ずる損害をてん補する履行保証保険契約の締結</w:t>
      </w:r>
    </w:p>
    <w:p w14:paraId="7F1C272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受注者は、前項の規定による保険証券の寄託に代えて、電子情報処理組織を使用する方法その他の情報通信の技術を利用する方法</w:t>
      </w:r>
      <w:r w:rsidRPr="00F05A3E">
        <w:rPr>
          <w:rFonts w:ascii="ＭＳ 明朝" w:hAnsi="ＭＳ 明朝" w:cs="ＭＳ明朝" w:hint="eastAsia"/>
          <w:color w:val="000000" w:themeColor="text1"/>
          <w:sz w:val="20"/>
          <w:szCs w:val="20"/>
        </w:rPr>
        <w:t>（以下「電磁的方法」という。）であって、当該履行保証保険契約の相手方が定め、発注者が認めた措置を講ずることができる。この場合において、受注者は、当該保険証券を寄託したものとみなす。</w:t>
      </w:r>
    </w:p>
    <w:p w14:paraId="7616B76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第１項の保証に係る契約保証金の額、保証金額又は保険金額（第</w:t>
      </w:r>
      <w:r w:rsidR="00DC67C3" w:rsidRPr="00F05A3E">
        <w:rPr>
          <w:rFonts w:ascii="ＭＳ 明朝" w:hAnsi="ＭＳ 明朝" w:hint="eastAsia"/>
          <w:color w:val="000000" w:themeColor="text1"/>
          <w:sz w:val="20"/>
          <w:szCs w:val="20"/>
        </w:rPr>
        <w:t>６</w:t>
      </w:r>
      <w:r w:rsidRPr="00F05A3E">
        <w:rPr>
          <w:rFonts w:ascii="ＭＳ 明朝" w:hAnsi="ＭＳ 明朝" w:hint="eastAsia"/>
          <w:color w:val="000000" w:themeColor="text1"/>
          <w:sz w:val="20"/>
          <w:szCs w:val="20"/>
        </w:rPr>
        <w:t>項において「保証の額」という。）は、業務委託料の</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分の１以上としなければならない。</w:t>
      </w:r>
    </w:p>
    <w:p w14:paraId="6086686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受注者が第１項第３号から第５号までのいずれかに掲げる保証を付す場合は、当該保証は第54条第３項各号に規定するものによる契約の解除の場合についても保証するものでなければならない。</w:t>
      </w:r>
    </w:p>
    <w:p w14:paraId="1F5FC84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893209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６　業務委託料の変更があった場合には、保証の額が変更後の業務委託料の</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分の１に達するまで、発注者は、保証の額の増額を請求することができ、受注者は、保証の額の減額を請求することができる。</w:t>
      </w:r>
    </w:p>
    <w:p w14:paraId="7F56F22F"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（権利義務の譲渡等）</w:t>
      </w:r>
    </w:p>
    <w:p w14:paraId="4595FC6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第５条　受注者は、この契約により生ずる権利又は義務を第三者に譲渡し、又は承継させてはならない。ただし、あらかじめ発注者の承諾を得た場合は、この限りでない。</w:t>
      </w:r>
    </w:p>
    <w:p w14:paraId="26008A5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DC797F9"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D1E150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４　受注者は、前項の規定により、第１項ただし書の承諾を受けた場合は、業務委託料債権の譲渡により得</w:t>
      </w:r>
      <w:r w:rsidRPr="00F05A3E">
        <w:rPr>
          <w:rFonts w:ascii="ＭＳ 明朝" w:hAnsi="ＭＳ 明朝" w:cs="Times New Roman" w:hint="eastAsia"/>
          <w:color w:val="000000" w:themeColor="text1"/>
          <w:sz w:val="20"/>
          <w:szCs w:val="20"/>
        </w:rPr>
        <w:lastRenderedPageBreak/>
        <w:t>た資金をこの契約の履行以外に使用してはならず、またその使途を疎明する書類を発注者に提出しなければならない。</w:t>
      </w:r>
    </w:p>
    <w:p w14:paraId="3619AB33"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（著作権の譲渡等）</w:t>
      </w:r>
    </w:p>
    <w:p w14:paraId="11C98E8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第６条　受注者は、成果物（第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条第１項に規定する指定部分に係る成果物及び同条第２項に規定する引渡部分に係る成果物を含む。以下この条において同じ。）が著作権（昭和</w:t>
      </w:r>
      <w:r w:rsidRPr="00F05A3E">
        <w:rPr>
          <w:rFonts w:ascii="ＭＳ 明朝" w:hAnsi="ＭＳ 明朝"/>
          <w:color w:val="000000" w:themeColor="text1"/>
          <w:sz w:val="20"/>
          <w:szCs w:val="20"/>
        </w:rPr>
        <w:t>45</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48</w:t>
      </w:r>
      <w:r w:rsidRPr="00F05A3E">
        <w:rPr>
          <w:rFonts w:ascii="ＭＳ 明朝" w:hAnsi="ＭＳ 明朝" w:hint="eastAsia"/>
          <w:color w:val="000000" w:themeColor="text1"/>
          <w:sz w:val="20"/>
          <w:szCs w:val="20"/>
        </w:rPr>
        <w:t>号）第２条第１項第１号に規定する著作物（以下「著作物」という。）に該当する場合には、当該著作物に係る受注者の著作権（著作権法第</w:t>
      </w:r>
      <w:r w:rsidRPr="00F05A3E">
        <w:rPr>
          <w:rFonts w:ascii="ＭＳ 明朝" w:hAnsi="ＭＳ 明朝"/>
          <w:color w:val="000000" w:themeColor="text1"/>
          <w:sz w:val="20"/>
          <w:szCs w:val="20"/>
        </w:rPr>
        <w:t>21</w:t>
      </w:r>
      <w:r w:rsidRPr="00F05A3E">
        <w:rPr>
          <w:rFonts w:ascii="ＭＳ 明朝" w:hAnsi="ＭＳ 明朝" w:hint="eastAsia"/>
          <w:color w:val="000000" w:themeColor="text1"/>
          <w:sz w:val="20"/>
          <w:szCs w:val="20"/>
        </w:rPr>
        <w:t>条から第</w:t>
      </w:r>
      <w:r w:rsidRPr="00F05A3E">
        <w:rPr>
          <w:rFonts w:ascii="ＭＳ 明朝" w:hAnsi="ＭＳ 明朝"/>
          <w:color w:val="000000" w:themeColor="text1"/>
          <w:sz w:val="20"/>
          <w:szCs w:val="20"/>
        </w:rPr>
        <w:t>28</w:t>
      </w:r>
      <w:r w:rsidRPr="00F05A3E">
        <w:rPr>
          <w:rFonts w:ascii="ＭＳ 明朝" w:hAnsi="ＭＳ 明朝" w:hint="eastAsia"/>
          <w:color w:val="000000" w:themeColor="text1"/>
          <w:sz w:val="20"/>
          <w:szCs w:val="20"/>
        </w:rPr>
        <w:t>条までに規定する権利をいう。）を当該著作物の引渡し時に発注者に無償で譲渡するものとする。</w:t>
      </w:r>
    </w:p>
    <w:p w14:paraId="7C6DCA6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発注者は、成果物が著作物に該当するとしないとにかかわらず、当該成果物の内容を受注者の承諾なく自由に公表することができる。</w:t>
      </w:r>
    </w:p>
    <w:p w14:paraId="1AFB9B5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発注者は、成果物が著作物に該当する場合には、受注者が承諾したときに限り、既に受注者が当該著作物に表示した氏名を変更することができる。</w:t>
      </w:r>
    </w:p>
    <w:p w14:paraId="4182B65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4E9AE74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受注者は、成果物（業務を行う上で得られた記録等を含む。）が著作物に該当するとしないとにかかわらず、発注者が承諾した場合には、当該成果物を使用又は複製し、及び第１条第５項の規定にかかわらず当該成果物の内容を公表することができる。</w:t>
      </w:r>
    </w:p>
    <w:p w14:paraId="27A65772"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６　発注者は、受注者が成果物の作成に当たって開発したプログラム（著作権法第</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条第１項第９号に規定するプログラムの著作物をいう。）及びデータベース（著作権法第</w:t>
      </w:r>
      <w:r w:rsidRPr="00F05A3E">
        <w:rPr>
          <w:rFonts w:ascii="ＭＳ 明朝" w:hAnsi="ＭＳ 明朝"/>
          <w:color w:val="000000" w:themeColor="text1"/>
          <w:sz w:val="20"/>
          <w:szCs w:val="20"/>
        </w:rPr>
        <w:t>12</w:t>
      </w:r>
      <w:r w:rsidRPr="00F05A3E">
        <w:rPr>
          <w:rFonts w:ascii="ＭＳ 明朝" w:hAnsi="ＭＳ 明朝" w:hint="eastAsia"/>
          <w:color w:val="000000" w:themeColor="text1"/>
          <w:sz w:val="20"/>
          <w:szCs w:val="20"/>
        </w:rPr>
        <w:t>条の２に規定するデータベースの著作物をいう。）について、受注者が承諾した場合には、別に定めるところにより、当該プログラム及びデータベースを利用することができる。</w:t>
      </w:r>
    </w:p>
    <w:p w14:paraId="3375780C"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（再委託の制限等）</w:t>
      </w:r>
    </w:p>
    <w:p w14:paraId="3C8B30B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第７条　受注者は、業務の全部を一括して、又は設計図書において指定した主たる部分を第三者に委任し、又は請け負わせてはならない。</w:t>
      </w:r>
    </w:p>
    <w:p w14:paraId="42D8937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受注者は、業務の一部を第46条第10号イからホまでに掲げる事由のいずれかに該当すると認められる者に委任し、又は請け負わせてはならない。</w:t>
      </w:r>
    </w:p>
    <w:p w14:paraId="099E959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受注者は、第１項の主たる部分のほか、発注者が設計図書において指定した部分を第三者に委任し、又は請け負わせてはならない。</w:t>
      </w:r>
    </w:p>
    <w:p w14:paraId="23DDE61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12D12CEB"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発注者は、受注者に対して、業務の一部を委任し、又は請け負わせた者の商号又は名称その他必要な事項の通知を請求することができる。</w:t>
      </w:r>
    </w:p>
    <w:p w14:paraId="7DB4F30F"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（特許権等の使用）</w:t>
      </w:r>
    </w:p>
    <w:p w14:paraId="21DD6F6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7086E81"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lastRenderedPageBreak/>
        <w:t xml:space="preserve">　（調査職員）</w:t>
      </w:r>
    </w:p>
    <w:p w14:paraId="298436C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第９条　発注者は、調査職員を置いたときは、その氏名を受注者に通知しなければならない。調査職員を変更したときも、同様とする。</w:t>
      </w:r>
    </w:p>
    <w:p w14:paraId="50359FE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3443F1DA"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発注者の意図する成果物を完成させるための受注者又は受注者の管理技術者に対する業務に関する指示</w:t>
      </w:r>
    </w:p>
    <w:p w14:paraId="2DA213FC"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⑵　契約書等に関する受注者の確認の申出又は質問に対する承諾又は回答</w:t>
      </w:r>
    </w:p>
    <w:p w14:paraId="3DE57194"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⑶　この契約の履行に関する受注者又は受注者の管理技術者との協議</w:t>
      </w:r>
    </w:p>
    <w:p w14:paraId="26431C1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⑷　業務の進捗の確認、設計図書の記載内容と履行内容との照合その他この契約の履行状況の調査</w:t>
      </w:r>
    </w:p>
    <w:p w14:paraId="7799C30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２人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60DC86A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第２項の規定による調査職員の指示又は承諾は、原則として、書面により行わなければならない。</w:t>
      </w:r>
    </w:p>
    <w:p w14:paraId="07260EFC"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この契約書に定める書面の提出は、設計図書に定めるものを除き、調査職員を経由して行うものとする。この場合においては、調査職員に到達した日をもって発注者に到達したものとみなす。</w:t>
      </w:r>
    </w:p>
    <w:p w14:paraId="5A197F02"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（管理技術者）</w:t>
      </w:r>
    </w:p>
    <w:p w14:paraId="1F2A690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条　受注者は、業務の技術上の管理を行う管理技術者を定め、その氏名その他必要な事項を発注者に通知しなければならない。管理技術者を変更したときも、同様とする。</w:t>
      </w:r>
    </w:p>
    <w:p w14:paraId="390C5B0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管理技術者は、この契約の履行に関し、業務の管理及び統轄を行うほか、業務委託料の変更、履行期間の変更、業務委託料の請求及び受領、第</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A0D16C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53308898"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（照査技術者）</w:t>
      </w:r>
    </w:p>
    <w:p w14:paraId="07F50C0F"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11</w:t>
      </w:r>
      <w:r w:rsidRPr="00F05A3E">
        <w:rPr>
          <w:rFonts w:ascii="ＭＳ 明朝" w:hAnsi="ＭＳ 明朝" w:hint="eastAsia"/>
          <w:color w:val="000000" w:themeColor="text1"/>
          <w:sz w:val="20"/>
          <w:szCs w:val="20"/>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5EDC50F2"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照査技術者は、前条第１項に規定する管理技術者を兼ねることができない。</w:t>
      </w:r>
    </w:p>
    <w:p w14:paraId="451A4847"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（地元関係者との交渉等）</w:t>
      </w:r>
    </w:p>
    <w:p w14:paraId="1C53A90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12</w:t>
      </w:r>
      <w:r w:rsidRPr="00F05A3E">
        <w:rPr>
          <w:rFonts w:ascii="ＭＳ 明朝" w:hAnsi="ＭＳ 明朝" w:hint="eastAsia"/>
          <w:color w:val="000000" w:themeColor="text1"/>
          <w:sz w:val="20"/>
          <w:szCs w:val="20"/>
        </w:rPr>
        <w:t>条　地元関係者との交渉等は、発注者が行うものとする。この場合において、発注者の指示があるときは、受注者はこれに協力しなければならない。</w:t>
      </w:r>
    </w:p>
    <w:p w14:paraId="508763B4"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前項の場合において、発注者は、当該交渉等に関して生じた費用を負担しなければならない。</w:t>
      </w:r>
    </w:p>
    <w:p w14:paraId="7508D025"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（土地への立入り）</w:t>
      </w:r>
    </w:p>
    <w:p w14:paraId="6E2620E3"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13</w:t>
      </w:r>
      <w:r w:rsidRPr="00F05A3E">
        <w:rPr>
          <w:rFonts w:ascii="ＭＳ 明朝" w:hAnsi="ＭＳ 明朝" w:hint="eastAsia"/>
          <w:color w:val="000000" w:themeColor="text1"/>
          <w:sz w:val="20"/>
          <w:szCs w:val="20"/>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47C891A3"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（管理技術者等に対する措置請求）</w:t>
      </w:r>
    </w:p>
    <w:p w14:paraId="7487E6B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lastRenderedPageBreak/>
        <w:t>第</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条　発注者は、管理技術者若しくは照査技術者又は受注者の使用人若しくは第７条第４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CAAE5C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受注者は、前項の規定による請求があったときは、当該請求に係る事項について決定し、その結果を、請求を受けた日から</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日以内に発注者に通知しなければならない。</w:t>
      </w:r>
    </w:p>
    <w:p w14:paraId="633DE15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受注者は、調査職員がその職務の執行につき著しく不適当と認められるときは、発注者に対して、その理由を明示した書面により、必要な措置をとるべきことを請求することができる。</w:t>
      </w:r>
    </w:p>
    <w:p w14:paraId="57FA2BC8"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発注者は、前項の規定による請求があったときは、当該請求に係る事項について決定し、その結果を、請求を受けた日から</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日以内に受注者に通知しなければならない。</w:t>
      </w:r>
    </w:p>
    <w:p w14:paraId="336E7073"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（履行報告）</w:t>
      </w:r>
    </w:p>
    <w:p w14:paraId="2EDCA89F"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15</w:t>
      </w:r>
      <w:r w:rsidRPr="00F05A3E">
        <w:rPr>
          <w:rFonts w:ascii="ＭＳ 明朝" w:hAnsi="ＭＳ 明朝" w:hint="eastAsia"/>
          <w:color w:val="000000" w:themeColor="text1"/>
          <w:sz w:val="20"/>
          <w:szCs w:val="20"/>
        </w:rPr>
        <w:t>条　受注者は、設計図書に定めるところにより、この契約の履行について発注者に報告しなければならない。</w:t>
      </w:r>
    </w:p>
    <w:p w14:paraId="623DA21E"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（貸与品等）</w:t>
      </w:r>
    </w:p>
    <w:p w14:paraId="7181483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16</w:t>
      </w:r>
      <w:r w:rsidRPr="00F05A3E">
        <w:rPr>
          <w:rFonts w:ascii="ＭＳ 明朝" w:hAnsi="ＭＳ 明朝" w:hint="eastAsia"/>
          <w:color w:val="000000" w:themeColor="text1"/>
          <w:sz w:val="20"/>
          <w:szCs w:val="20"/>
        </w:rPr>
        <w:t>条　発注者が受注者に貸与し、又は支給する調査機械器具、図面その他業務に必要な物品等（</w:t>
      </w:r>
      <w:r w:rsidRPr="00F05A3E">
        <w:rPr>
          <w:rFonts w:ascii="ＭＳ 明朝" w:hAnsi="ＭＳ 明朝" w:cs="Times New Roman"/>
          <w:color w:val="000000" w:themeColor="text1"/>
          <w:sz w:val="20"/>
          <w:szCs w:val="20"/>
        </w:rPr>
        <w:t xml:space="preserve"> </w:t>
      </w:r>
      <w:r w:rsidRPr="00F05A3E">
        <w:rPr>
          <w:rFonts w:ascii="ＭＳ 明朝" w:hAnsi="ＭＳ 明朝" w:hint="eastAsia"/>
          <w:color w:val="000000" w:themeColor="text1"/>
          <w:sz w:val="20"/>
          <w:szCs w:val="20"/>
        </w:rPr>
        <w:t>以下「貸与品等」という。）の品名、数量、品質、規格又は性能、引渡場所及び引渡時期は、設計図書に定めるところによる。</w:t>
      </w:r>
    </w:p>
    <w:p w14:paraId="07BD493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受注者は、貸与品等の引渡しを受けたときは、引渡しの日から７日以内に、発注者に受領書又は借用書を提出しなければならない。</w:t>
      </w:r>
    </w:p>
    <w:p w14:paraId="03AEA2F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受注者は、貸与品等を善良な管理者の注意をもって管理しなければならない。</w:t>
      </w:r>
    </w:p>
    <w:p w14:paraId="5DAEAB5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受注者は、設計図書に定めるところにより、業務の完了、設計図書の変更等によって不用となった貸与品等を発注者に返還しなければならない。</w:t>
      </w:r>
    </w:p>
    <w:p w14:paraId="10F0A2CB"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7AA20C5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（設計図書と業務内容が一致しない場合の修補義務）</w:t>
      </w:r>
    </w:p>
    <w:p w14:paraId="35BFD067"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17</w:t>
      </w:r>
      <w:r w:rsidRPr="00F05A3E">
        <w:rPr>
          <w:rFonts w:ascii="ＭＳ 明朝" w:hAnsi="ＭＳ 明朝" w:hint="eastAsia"/>
          <w:color w:val="000000" w:themeColor="text1"/>
          <w:sz w:val="20"/>
          <w:szCs w:val="20"/>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に応じ、履行期間又は業務委託料を変更するとともに、受注者に損害を及ぼしたときは必要な費用を負担しなければならない。</w:t>
      </w:r>
    </w:p>
    <w:p w14:paraId="1AAAC9D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（条件変更等）</w:t>
      </w:r>
    </w:p>
    <w:p w14:paraId="250D654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18</w:t>
      </w:r>
      <w:r w:rsidRPr="00F05A3E">
        <w:rPr>
          <w:rFonts w:ascii="ＭＳ 明朝" w:hAnsi="ＭＳ 明朝" w:hint="eastAsia"/>
          <w:color w:val="000000" w:themeColor="text1"/>
          <w:sz w:val="20"/>
          <w:szCs w:val="20"/>
        </w:rPr>
        <w:t>条　受注者は、業務を行うに当たり、次の各号のいずれかに該当する事実を発見したときは、その旨を直ちに発注者に通知し、その確認を請求しなければならない。</w:t>
      </w:r>
    </w:p>
    <w:p w14:paraId="0DF3A63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図面、仕様書、現場説明書及び現場説明に対する質問回答書が一致しないこと（これらの優先順位が定められている場合を除く。）。</w:t>
      </w:r>
    </w:p>
    <w:p w14:paraId="573C801E"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⑵　設計図書に誤びゅう又は脱漏があること。</w:t>
      </w:r>
    </w:p>
    <w:p w14:paraId="470BED9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⑶　設計図書の表示が明確でないこと。</w:t>
      </w:r>
    </w:p>
    <w:p w14:paraId="2FA5B86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⑷　履行上の制約等設計図書に示された自然的又は人為的な履行条件が実際と相違すること。</w:t>
      </w:r>
    </w:p>
    <w:p w14:paraId="039F3FE0"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⑸　設計図書に明示されていない履行条件について予期することのできない特別な状態が生じたこと。</w:t>
      </w:r>
    </w:p>
    <w:p w14:paraId="0F6237A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lastRenderedPageBreak/>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5FE2C9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発注者は、受注者の意見を聴いて、調査の結果（これに対してとるべき措置を指示する必要があるときは、当該指示を含む。）を取りまとめ、調査の終了後</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010FF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前項の調査の結果により第１項各号に掲げる事実が確認された場合において、発注者は、必要があると認められるときは、設計図書の訂正又は変更を行わなければならない。</w:t>
      </w:r>
    </w:p>
    <w:p w14:paraId="1ACE6DA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前項の規定により設計図書の訂正又は変更が行われた場合において、発注者は、必要があると認められるときは、履行期間又は業務委託料を変更し、及び受注者に損害を及ぼしたときは必要な費用を負担しなければならない。</w:t>
      </w:r>
    </w:p>
    <w:p w14:paraId="7C51108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（設計図書等の変更）</w:t>
      </w:r>
    </w:p>
    <w:p w14:paraId="4CF4171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19</w:t>
      </w:r>
      <w:r w:rsidRPr="00F05A3E">
        <w:rPr>
          <w:rFonts w:ascii="ＭＳ 明朝" w:hAnsi="ＭＳ 明朝" w:hint="eastAsia"/>
          <w:color w:val="000000" w:themeColor="text1"/>
          <w:sz w:val="20"/>
          <w:szCs w:val="20"/>
        </w:rPr>
        <w:t>条　発注者は、前条第４項の規定によるほか、必要があると認めるときは、設計図書又は業務に関する指示（以下この条及び第</w:t>
      </w:r>
      <w:r w:rsidRPr="00F05A3E">
        <w:rPr>
          <w:rFonts w:ascii="ＭＳ 明朝" w:hAnsi="ＭＳ 明朝"/>
          <w:color w:val="000000" w:themeColor="text1"/>
          <w:sz w:val="20"/>
          <w:szCs w:val="20"/>
        </w:rPr>
        <w:t>21</w:t>
      </w:r>
      <w:r w:rsidRPr="00F05A3E">
        <w:rPr>
          <w:rFonts w:ascii="ＭＳ 明朝" w:hAnsi="ＭＳ 明朝" w:hint="eastAsia"/>
          <w:color w:val="000000" w:themeColor="text1"/>
          <w:sz w:val="20"/>
          <w:szCs w:val="20"/>
        </w:rPr>
        <w:t>条において「設計図書等」という。）の変更内容を受注者に通知して、設計図書等を変更することができる。この場合において、発注者は、必要があると認められるときは履行期間又は業務委託料を変更し、及び受注者に損害を及ぼしたときは必要な費用を負担しなければならない。</w:t>
      </w:r>
    </w:p>
    <w:p w14:paraId="4B266D3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（業務の中止）</w:t>
      </w:r>
    </w:p>
    <w:p w14:paraId="1C381EF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20</w:t>
      </w:r>
      <w:r w:rsidRPr="00F05A3E">
        <w:rPr>
          <w:rFonts w:ascii="ＭＳ 明朝" w:hAnsi="ＭＳ 明朝" w:hint="eastAsia"/>
          <w:color w:val="000000" w:themeColor="text1"/>
          <w:sz w:val="20"/>
          <w:szCs w:val="20"/>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00795C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発注者は、前項の規定によるほか、必要があると認めるときは、業務の中止内容を受注者に通知して、業務の全部又は一部を一時中止させることができる。</w:t>
      </w:r>
    </w:p>
    <w:p w14:paraId="2E0912A3"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発注者は、前２項の規定により業務を一時中止した場合において、必要があると認められるときは履行期間又は業務委託料を変更し、及び受注者が業務の続行に備え業務の一時中止に伴う増加費用を必要としたとき、又は受注者に損害を及ぼしたときは必要な費用を負担しなければならない。</w:t>
      </w:r>
    </w:p>
    <w:p w14:paraId="2D1CC4E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（業務に係る受注者の提案）</w:t>
      </w:r>
    </w:p>
    <w:p w14:paraId="43BB2CB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21</w:t>
      </w:r>
      <w:r w:rsidRPr="00F05A3E">
        <w:rPr>
          <w:rFonts w:ascii="ＭＳ 明朝" w:hAnsi="ＭＳ 明朝" w:hint="eastAsia"/>
          <w:color w:val="000000" w:themeColor="text1"/>
          <w:sz w:val="20"/>
          <w:szCs w:val="20"/>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EAF049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発注者は、前項に規定する受注者の提案を受けた場合において、必要があると認めるときは、設計図書等の変更を受注者に通知するものとする。</w:t>
      </w:r>
    </w:p>
    <w:p w14:paraId="1B4F8007"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発注者は、前項の規定により設計図書等が変更された場合において、必要があると認められるときは、履行期間又は業務委託料を変更しなければならない。</w:t>
      </w:r>
    </w:p>
    <w:p w14:paraId="53EF538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（受注者の請求による履行期間の延長）</w:t>
      </w:r>
    </w:p>
    <w:p w14:paraId="1F632FD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22</w:t>
      </w:r>
      <w:r w:rsidRPr="00F05A3E">
        <w:rPr>
          <w:rFonts w:ascii="ＭＳ 明朝" w:hAnsi="ＭＳ 明朝" w:hint="eastAsia"/>
          <w:color w:val="000000" w:themeColor="text1"/>
          <w:sz w:val="20"/>
          <w:szCs w:val="20"/>
        </w:rPr>
        <w:t>条　受注者は、その責めに帰することができない事由により履行期間内に業務を完了することができないときは、その理由を明示した書面により、発注者に履行期間の延長変更を請求することができる。</w:t>
      </w:r>
    </w:p>
    <w:p w14:paraId="3B300D5F"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発注者は、前項の規定による請求があった場合において、必要があると認められるときは、履行期間を</w:t>
      </w:r>
      <w:r w:rsidRPr="00F05A3E">
        <w:rPr>
          <w:rFonts w:ascii="ＭＳ 明朝" w:hAnsi="ＭＳ 明朝" w:hint="eastAsia"/>
          <w:color w:val="000000" w:themeColor="text1"/>
          <w:sz w:val="20"/>
          <w:szCs w:val="20"/>
        </w:rPr>
        <w:lastRenderedPageBreak/>
        <w:t>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D7DD86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（発注者の請求による履行期間の短縮等）</w:t>
      </w:r>
    </w:p>
    <w:p w14:paraId="1FE451B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23</w:t>
      </w:r>
      <w:r w:rsidRPr="00F05A3E">
        <w:rPr>
          <w:rFonts w:ascii="ＭＳ 明朝" w:hAnsi="ＭＳ 明朝" w:hint="eastAsia"/>
          <w:color w:val="000000" w:themeColor="text1"/>
          <w:sz w:val="20"/>
          <w:szCs w:val="20"/>
        </w:rPr>
        <w:t>条　発注者は、特別の理由により履行期間を短縮する必要があるときは、履行期間の短縮変更を受注者に請求することができる。</w:t>
      </w:r>
    </w:p>
    <w:p w14:paraId="151FD95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01E080E6"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発注者は、前２項の場合において、必要があると認められるときは業務委託料を変更し、及び受注者に損害を及ぼしたときは必要な費用を負担しなければならない。</w:t>
      </w:r>
    </w:p>
    <w:p w14:paraId="1CBD98D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（履行期間の変更方法）</w:t>
      </w:r>
    </w:p>
    <w:p w14:paraId="309CA30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24</w:t>
      </w:r>
      <w:r w:rsidRPr="00F05A3E">
        <w:rPr>
          <w:rFonts w:ascii="ＭＳ 明朝" w:hAnsi="ＭＳ 明朝" w:hint="eastAsia"/>
          <w:color w:val="000000" w:themeColor="text1"/>
          <w:sz w:val="20"/>
          <w:szCs w:val="20"/>
        </w:rPr>
        <w:t>条　履行期間の変更については、発注者と受注者とが協議して定める。ただし、協議開始の日から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日以内に協議が調わない場合には、発注者が定め、受注者に通知する。</w:t>
      </w:r>
    </w:p>
    <w:p w14:paraId="042651BB"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前項の協議開始の日については、発注者が受注者の意見を聴いて定め、受注者に通知するものとする。ただし、発注者が履行期間の変更事由が生じた日（第</w:t>
      </w:r>
      <w:r w:rsidRPr="00F05A3E">
        <w:rPr>
          <w:rFonts w:ascii="ＭＳ 明朝" w:hAnsi="ＭＳ 明朝"/>
          <w:color w:val="000000" w:themeColor="text1"/>
          <w:sz w:val="20"/>
          <w:szCs w:val="20"/>
        </w:rPr>
        <w:t>22</w:t>
      </w:r>
      <w:r w:rsidRPr="00F05A3E">
        <w:rPr>
          <w:rFonts w:ascii="ＭＳ 明朝" w:hAnsi="ＭＳ 明朝" w:hint="eastAsia"/>
          <w:color w:val="000000" w:themeColor="text1"/>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D1A29C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（業務委託料の変更方法等）</w:t>
      </w:r>
    </w:p>
    <w:p w14:paraId="7FC1B5FE" w14:textId="6AAC236E"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25</w:t>
      </w:r>
      <w:r w:rsidRPr="00F05A3E">
        <w:rPr>
          <w:rFonts w:ascii="ＭＳ 明朝" w:hAnsi="ＭＳ 明朝" w:hint="eastAsia"/>
          <w:color w:val="000000" w:themeColor="text1"/>
          <w:sz w:val="20"/>
          <w:szCs w:val="20"/>
        </w:rPr>
        <w:t>条　業務委託料の変更については、発注者と受注者とが協議して定める。ただし、協議開始の日から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w:t>
      </w:r>
      <w:r w:rsidR="001F7EF6">
        <w:rPr>
          <w:rFonts w:ascii="ＭＳ 明朝" w:hAnsi="ＭＳ 明朝" w:hint="eastAsia"/>
          <w:color w:val="000000" w:themeColor="text1"/>
          <w:sz w:val="20"/>
          <w:szCs w:val="20"/>
        </w:rPr>
        <w:t>調わない</w:t>
      </w:r>
      <w:r w:rsidRPr="00F05A3E">
        <w:rPr>
          <w:rFonts w:ascii="ＭＳ 明朝" w:hAnsi="ＭＳ 明朝" w:hint="eastAsia"/>
          <w:color w:val="000000" w:themeColor="text1"/>
          <w:sz w:val="20"/>
          <w:szCs w:val="20"/>
        </w:rPr>
        <w:t>場合には、発注者が定め、受注者に通知する。</w:t>
      </w:r>
    </w:p>
    <w:p w14:paraId="456FD76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EA71CEC"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この契約書の規定により、受注者が増加費用を必要とした場合又は損害を受けた場合に発注者が負担する必要な費用の額については、発注者と受注者とが協議して定める。</w:t>
      </w:r>
    </w:p>
    <w:p w14:paraId="1C0D84C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（臨機の措置）</w:t>
      </w:r>
    </w:p>
    <w:p w14:paraId="4DAB36EF"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26</w:t>
      </w:r>
      <w:r w:rsidRPr="00F05A3E">
        <w:rPr>
          <w:rFonts w:ascii="ＭＳ 明朝" w:hAnsi="ＭＳ 明朝" w:hint="eastAsia"/>
          <w:color w:val="000000" w:themeColor="text1"/>
          <w:sz w:val="20"/>
          <w:szCs w:val="20"/>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3C673F9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前項の場合においては、受注者は、そのとった措置の内容を発注者に直ちに通知しなければならない。</w:t>
      </w:r>
    </w:p>
    <w:p w14:paraId="5FFFA31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発注者は、災害防止その他業務を行う上で特に必要があると認めるときは、受注者に対して臨機の措置をとることを請求することができる。</w:t>
      </w:r>
    </w:p>
    <w:p w14:paraId="6D200F94"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2028E6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（一般的損害）</w:t>
      </w:r>
    </w:p>
    <w:p w14:paraId="371D3BEA"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27</w:t>
      </w:r>
      <w:r w:rsidRPr="00F05A3E">
        <w:rPr>
          <w:rFonts w:ascii="ＭＳ 明朝" w:hAnsi="ＭＳ 明朝" w:hint="eastAsia"/>
          <w:color w:val="000000" w:themeColor="text1"/>
          <w:sz w:val="20"/>
          <w:szCs w:val="20"/>
        </w:rPr>
        <w:t>条　成果物の引渡し前に、成果物に生じた損害その他業務を行うにつき生じた損害（次条第１項、第２項若しくは第３項又は第</w:t>
      </w:r>
      <w:r w:rsidRPr="00F05A3E">
        <w:rPr>
          <w:rFonts w:ascii="ＭＳ 明朝" w:hAnsi="ＭＳ 明朝"/>
          <w:color w:val="000000" w:themeColor="text1"/>
          <w:sz w:val="20"/>
          <w:szCs w:val="20"/>
        </w:rPr>
        <w:t>29</w:t>
      </w:r>
      <w:r w:rsidRPr="00F05A3E">
        <w:rPr>
          <w:rFonts w:ascii="ＭＳ 明朝" w:hAnsi="ＭＳ 明朝" w:hint="eastAsia"/>
          <w:color w:val="000000" w:themeColor="text1"/>
          <w:sz w:val="20"/>
          <w:szCs w:val="20"/>
        </w:rPr>
        <w:t>条第１項に規定する損害を除く。）については、受注者がその費用を負担する。ただし、その損害（設計図書に定めるところにより付された保険により填補された部分を除く。）の</w:t>
      </w:r>
      <w:r w:rsidRPr="00F05A3E">
        <w:rPr>
          <w:rFonts w:ascii="ＭＳ 明朝" w:hAnsi="ＭＳ 明朝" w:hint="eastAsia"/>
          <w:color w:val="000000" w:themeColor="text1"/>
          <w:sz w:val="20"/>
          <w:szCs w:val="20"/>
        </w:rPr>
        <w:lastRenderedPageBreak/>
        <w:t>うち発注者の責めに帰すべき事由により生じたものについては、発注者が負担する。</w:t>
      </w:r>
    </w:p>
    <w:p w14:paraId="7790529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（第三者に及ぼした損害）</w:t>
      </w:r>
    </w:p>
    <w:p w14:paraId="76BCEF0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28</w:t>
      </w:r>
      <w:r w:rsidRPr="00F05A3E">
        <w:rPr>
          <w:rFonts w:ascii="ＭＳ 明朝" w:hAnsi="ＭＳ 明朝" w:hint="eastAsia"/>
          <w:color w:val="000000" w:themeColor="text1"/>
          <w:sz w:val="20"/>
          <w:szCs w:val="20"/>
        </w:rPr>
        <w:t>条　業務を行うにつき第三者に及ぼした損害（第３項に規定する損害を除く。）について、当該第三者に対して損害の賠償を行わなければならないときは、受注者がその賠償金を負担する。</w:t>
      </w:r>
    </w:p>
    <w:p w14:paraId="492BA62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規定にかかわらず、同項に規定する賠償金（設計図書に定めるところにより付された保険によりてん補された部分を除く。）のうち、発注者の指示、貸与品等の性状その他発注者の責めに帰すべき事由により生じたものについては、発注者がその賠償金を負担する。ただし、受注者が、発注者の指示又は貸与品等が不適当であること等発注者の責めに帰すべき事由があることを知りながらこれを通知しなかったときは、この限りでない。</w:t>
      </w:r>
    </w:p>
    <w:p w14:paraId="2A921DA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発注者がその賠償金を負担しなければならない。ただし、業務を行うにつき受注者が善良な管理者の注意義務を怠ったことにより生じたものについては、受注者が負担する。</w:t>
      </w:r>
    </w:p>
    <w:p w14:paraId="42896B2F"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前３項の場合その他業務を行うにつき第三者との間に紛争を生じた場合においては、発注者及び受注者は協力してその処理解決に当たるものとする。</w:t>
      </w:r>
    </w:p>
    <w:p w14:paraId="2CE1D52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（不可抗力による損害）</w:t>
      </w:r>
    </w:p>
    <w:p w14:paraId="6EBADBEF"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29</w:t>
      </w:r>
      <w:r w:rsidRPr="00F05A3E">
        <w:rPr>
          <w:rFonts w:ascii="ＭＳ 明朝" w:hAnsi="ＭＳ 明朝" w:hint="eastAsia"/>
          <w:color w:val="000000" w:themeColor="text1"/>
          <w:sz w:val="20"/>
          <w:szCs w:val="20"/>
        </w:rPr>
        <w:t>条　成果物の引渡し前に、天災等（設計図書で基準を定めたものにあっては、当該基準を超えるものに限る。）で発注者と受注者のいずれの責めにも帰することができないもの（以下「不可抗力」という。）により、試験等に供される業務の出来形部分（以下この条及び第</w:t>
      </w:r>
      <w:r w:rsidRPr="00F05A3E">
        <w:rPr>
          <w:rFonts w:ascii="ＭＳ 明朝" w:hAnsi="ＭＳ 明朝"/>
          <w:color w:val="000000" w:themeColor="text1"/>
          <w:sz w:val="20"/>
          <w:szCs w:val="20"/>
        </w:rPr>
        <w:t>5</w:t>
      </w:r>
      <w:r w:rsidRPr="00F05A3E">
        <w:rPr>
          <w:rFonts w:ascii="ＭＳ 明朝" w:hAnsi="ＭＳ 明朝" w:hint="eastAsia"/>
          <w:color w:val="000000" w:themeColor="text1"/>
          <w:sz w:val="20"/>
          <w:szCs w:val="20"/>
        </w:rPr>
        <w:t>2条において「業務の出来形部分」という。）、仮設物又は作業現場に搬入済みの調査機械器具に損害が生じたときは、受注者は、その事実の発生後直ちにその状況を発注者に通知しなければならない。</w:t>
      </w:r>
    </w:p>
    <w:p w14:paraId="1194447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填補された部分を除く。以下この条において「損害」という。）の状況を確認し、その結果を受注者に通知しなければならない。</w:t>
      </w:r>
    </w:p>
    <w:p w14:paraId="0012EDE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受注者は、前項の規定により損害の状況が確認されたときは、当該損害による費用の負担を発注者に請求することができる。</w:t>
      </w:r>
    </w:p>
    <w:p w14:paraId="713CC57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05A3E">
        <w:rPr>
          <w:rFonts w:ascii="ＭＳ 明朝" w:hAnsi="ＭＳ 明朝"/>
          <w:color w:val="000000" w:themeColor="text1"/>
          <w:sz w:val="20"/>
          <w:szCs w:val="20"/>
        </w:rPr>
        <w:t>100</w:t>
      </w:r>
      <w:r w:rsidRPr="00F05A3E">
        <w:rPr>
          <w:rFonts w:ascii="ＭＳ 明朝" w:hAnsi="ＭＳ 明朝" w:hint="eastAsia"/>
          <w:color w:val="000000" w:themeColor="text1"/>
          <w:sz w:val="20"/>
          <w:szCs w:val="20"/>
        </w:rPr>
        <w:t>分の１を超える額を負担しなければならない。</w:t>
      </w:r>
    </w:p>
    <w:p w14:paraId="4370B30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損害の額は、次の各号に掲げる損害につき、それぞれ当該各号に定めるところにより、算定する。</w:t>
      </w:r>
    </w:p>
    <w:p w14:paraId="55904B8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業務の出来形部分に関する損害</w:t>
      </w:r>
      <w:r w:rsidRPr="00F05A3E">
        <w:rPr>
          <w:rFonts w:ascii="ＭＳ 明朝" w:hAnsi="ＭＳ 明朝" w:cs="Times New Roman"/>
          <w:color w:val="000000" w:themeColor="text1"/>
          <w:sz w:val="20"/>
          <w:szCs w:val="20"/>
        </w:rPr>
        <w:t xml:space="preserve"> </w:t>
      </w:r>
      <w:r w:rsidRPr="00F05A3E">
        <w:rPr>
          <w:rFonts w:ascii="ＭＳ 明朝" w:hAnsi="ＭＳ 明朝" w:hint="eastAsia"/>
          <w:color w:val="000000" w:themeColor="text1"/>
          <w:sz w:val="20"/>
          <w:szCs w:val="20"/>
        </w:rPr>
        <w:t>損害を受けた出来形部分に相応する業務委託料の額とし、残存価値がある場合にはその評価額を差し引いた額とする。</w:t>
      </w:r>
    </w:p>
    <w:p w14:paraId="1BAEB19F"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⑵　仮設物又は調査機械器具に関する損害</w:t>
      </w:r>
      <w:r w:rsidRPr="00F05A3E">
        <w:rPr>
          <w:rFonts w:ascii="ＭＳ 明朝" w:hAnsi="ＭＳ 明朝" w:cs="Times New Roman"/>
          <w:color w:val="000000" w:themeColor="text1"/>
          <w:sz w:val="20"/>
          <w:szCs w:val="20"/>
        </w:rPr>
        <w:t xml:space="preserve"> </w:t>
      </w:r>
      <w:r w:rsidRPr="00F05A3E">
        <w:rPr>
          <w:rFonts w:ascii="ＭＳ 明朝" w:hAnsi="ＭＳ 明朝" w:hint="eastAsia"/>
          <w:color w:val="000000" w:themeColor="text1"/>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7E0D4F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lastRenderedPageBreak/>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05A3E">
        <w:rPr>
          <w:rFonts w:ascii="ＭＳ 明朝" w:hAnsi="ＭＳ 明朝"/>
          <w:color w:val="000000" w:themeColor="text1"/>
          <w:sz w:val="20"/>
          <w:szCs w:val="20"/>
        </w:rPr>
        <w:t>100</w:t>
      </w:r>
      <w:r w:rsidRPr="00F05A3E">
        <w:rPr>
          <w:rFonts w:ascii="ＭＳ 明朝" w:hAnsi="ＭＳ 明朝" w:hint="eastAsia"/>
          <w:color w:val="000000" w:themeColor="text1"/>
          <w:sz w:val="20"/>
          <w:szCs w:val="20"/>
        </w:rPr>
        <w:t>分の１を超える額」とあるのは「業務委託料の</w:t>
      </w:r>
      <w:r w:rsidRPr="00F05A3E">
        <w:rPr>
          <w:rFonts w:ascii="ＭＳ 明朝" w:hAnsi="ＭＳ 明朝"/>
          <w:color w:val="000000" w:themeColor="text1"/>
          <w:sz w:val="20"/>
          <w:szCs w:val="20"/>
        </w:rPr>
        <w:t>100</w:t>
      </w:r>
      <w:r w:rsidRPr="00F05A3E">
        <w:rPr>
          <w:rFonts w:ascii="ＭＳ 明朝" w:hAnsi="ＭＳ 明朝" w:hint="eastAsia"/>
          <w:color w:val="000000" w:themeColor="text1"/>
          <w:sz w:val="20"/>
          <w:szCs w:val="20"/>
        </w:rPr>
        <w:t>分の１を超える額から既に負担した額を差し引いた額」と読み替え、同項の規定を準用する。</w:t>
      </w:r>
    </w:p>
    <w:p w14:paraId="2757B88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（業務委託料の変更に代える設計図書の変更）</w:t>
      </w:r>
    </w:p>
    <w:p w14:paraId="6B4F5CA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30</w:t>
      </w:r>
      <w:r w:rsidRPr="00F05A3E">
        <w:rPr>
          <w:rFonts w:ascii="ＭＳ 明朝" w:hAnsi="ＭＳ 明朝" w:hint="eastAsia"/>
          <w:color w:val="000000" w:themeColor="text1"/>
          <w:sz w:val="20"/>
          <w:szCs w:val="20"/>
        </w:rPr>
        <w:t>条　発注者は、第８条、第</w:t>
      </w:r>
      <w:r w:rsidRPr="00F05A3E">
        <w:rPr>
          <w:rFonts w:ascii="ＭＳ 明朝" w:hAnsi="ＭＳ 明朝"/>
          <w:color w:val="000000" w:themeColor="text1"/>
          <w:sz w:val="20"/>
          <w:szCs w:val="20"/>
        </w:rPr>
        <w:t>17</w:t>
      </w:r>
      <w:r w:rsidRPr="00F05A3E">
        <w:rPr>
          <w:rFonts w:ascii="ＭＳ 明朝" w:hAnsi="ＭＳ 明朝" w:hint="eastAsia"/>
          <w:color w:val="000000" w:themeColor="text1"/>
          <w:sz w:val="20"/>
          <w:szCs w:val="20"/>
        </w:rPr>
        <w:t>条から第</w:t>
      </w:r>
      <w:r w:rsidRPr="00F05A3E">
        <w:rPr>
          <w:rFonts w:ascii="ＭＳ 明朝" w:hAnsi="ＭＳ 明朝"/>
          <w:color w:val="000000" w:themeColor="text1"/>
          <w:sz w:val="20"/>
          <w:szCs w:val="20"/>
        </w:rPr>
        <w:t>2</w:t>
      </w:r>
      <w:r w:rsidRPr="00F05A3E">
        <w:rPr>
          <w:rFonts w:ascii="ＭＳ 明朝" w:hAnsi="ＭＳ 明朝" w:hint="eastAsia"/>
          <w:color w:val="000000" w:themeColor="text1"/>
          <w:sz w:val="20"/>
          <w:szCs w:val="20"/>
        </w:rPr>
        <w:t>3条まで、第</w:t>
      </w:r>
      <w:r w:rsidRPr="00F05A3E">
        <w:rPr>
          <w:rFonts w:ascii="ＭＳ 明朝" w:hAnsi="ＭＳ 明朝"/>
          <w:color w:val="000000" w:themeColor="text1"/>
          <w:sz w:val="20"/>
          <w:szCs w:val="20"/>
        </w:rPr>
        <w:t>2</w:t>
      </w:r>
      <w:r w:rsidRPr="00F05A3E">
        <w:rPr>
          <w:rFonts w:ascii="ＭＳ 明朝" w:hAnsi="ＭＳ 明朝" w:hint="eastAsia"/>
          <w:color w:val="000000" w:themeColor="text1"/>
          <w:sz w:val="20"/>
          <w:szCs w:val="20"/>
        </w:rPr>
        <w:t>6条、第</w:t>
      </w:r>
      <w:r w:rsidRPr="00F05A3E">
        <w:rPr>
          <w:rFonts w:ascii="ＭＳ 明朝" w:hAnsi="ＭＳ 明朝"/>
          <w:color w:val="000000" w:themeColor="text1"/>
          <w:sz w:val="20"/>
          <w:szCs w:val="20"/>
        </w:rPr>
        <w:t>2</w:t>
      </w:r>
      <w:r w:rsidRPr="00F05A3E">
        <w:rPr>
          <w:rFonts w:ascii="ＭＳ 明朝" w:hAnsi="ＭＳ 明朝" w:hint="eastAsia"/>
          <w:color w:val="000000" w:themeColor="text1"/>
          <w:sz w:val="20"/>
          <w:szCs w:val="20"/>
        </w:rPr>
        <w:t>7条、前条、第33条又は第42条の規定に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発注者と受注者とが協議して定める。ただし、協議開始の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日以内に協議が調わない場合には、発注者が定め、受注者に通知する。</w:t>
      </w:r>
    </w:p>
    <w:p w14:paraId="5EA32AD1"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34AE895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（検査及び引渡し）</w:t>
      </w:r>
    </w:p>
    <w:p w14:paraId="26D79A4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31</w:t>
      </w:r>
      <w:r w:rsidRPr="00F05A3E">
        <w:rPr>
          <w:rFonts w:ascii="ＭＳ 明朝" w:hAnsi="ＭＳ 明朝" w:hint="eastAsia"/>
          <w:color w:val="000000" w:themeColor="text1"/>
          <w:sz w:val="20"/>
          <w:szCs w:val="20"/>
        </w:rPr>
        <w:t>条　受注者は、業務を完了したときは、その旨を発注者に通知しなければならない。</w:t>
      </w:r>
    </w:p>
    <w:p w14:paraId="3846A78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発注者又は発注者が検査を行う者として定めた職員は、前項の規定による通知を受けたときは、通知を受けた日から</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日以内に受注者の立会いの下、設計図書に定めるところにより、業務の完了を確認するための検査を完了し、当該検査の結果を受注者に通知しなければならない。</w:t>
      </w:r>
    </w:p>
    <w:p w14:paraId="0995CB0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発注者は、前項の検査によって業務の完了を確認した後、受注者が成果物の引渡しを申し出たときは、直ちに当該成果物の引渡しを受けなければならない。</w:t>
      </w:r>
    </w:p>
    <w:p w14:paraId="529B5F8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14:paraId="2DABB108"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５　受注者は、業務が第２項の検査に合格しないときは、直ちに修補して発注者の検査を受けなければならない。この場合においては、修補の完了を業務の完了とみなして前４項の規定を読み替えて準用する。</w:t>
      </w:r>
    </w:p>
    <w:p w14:paraId="2EB3393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（業務委託料の支払）</w:t>
      </w:r>
    </w:p>
    <w:p w14:paraId="2CA73E3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　受注者は、前条第２項の検査に合格したときは、業務委託料の支払いを請求することができる。</w:t>
      </w:r>
    </w:p>
    <w:p w14:paraId="2709824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発注者は、前項の規定による請求があったときは、当該請求を受けた日から</w:t>
      </w:r>
      <w:r w:rsidRPr="00F05A3E">
        <w:rPr>
          <w:rFonts w:ascii="ＭＳ 明朝" w:hAnsi="ＭＳ 明朝"/>
          <w:color w:val="000000" w:themeColor="text1"/>
          <w:sz w:val="20"/>
          <w:szCs w:val="20"/>
        </w:rPr>
        <w:t>30</w:t>
      </w:r>
      <w:r w:rsidRPr="00F05A3E">
        <w:rPr>
          <w:rFonts w:ascii="ＭＳ 明朝" w:hAnsi="ＭＳ 明朝" w:hint="eastAsia"/>
          <w:color w:val="000000" w:themeColor="text1"/>
          <w:sz w:val="20"/>
          <w:szCs w:val="20"/>
        </w:rPr>
        <w:t>日以内に業務委託料を支払わなければならない。</w:t>
      </w:r>
    </w:p>
    <w:p w14:paraId="32D83C5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C8F4E7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（引き渡し前における成果物の使用）</w:t>
      </w:r>
    </w:p>
    <w:p w14:paraId="10C2E17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33</w:t>
      </w:r>
      <w:r w:rsidRPr="00F05A3E">
        <w:rPr>
          <w:rFonts w:ascii="ＭＳ 明朝" w:hAnsi="ＭＳ 明朝" w:hint="eastAsia"/>
          <w:color w:val="000000" w:themeColor="text1"/>
          <w:sz w:val="20"/>
          <w:szCs w:val="20"/>
        </w:rPr>
        <w:t>条　発注者は、第</w:t>
      </w:r>
      <w:r w:rsidRPr="00F05A3E">
        <w:rPr>
          <w:rFonts w:ascii="ＭＳ 明朝" w:hAnsi="ＭＳ 明朝"/>
          <w:color w:val="000000" w:themeColor="text1"/>
          <w:sz w:val="20"/>
          <w:szCs w:val="20"/>
        </w:rPr>
        <w:t>31</w:t>
      </w:r>
      <w:r w:rsidRPr="00F05A3E">
        <w:rPr>
          <w:rFonts w:ascii="ＭＳ 明朝" w:hAnsi="ＭＳ 明朝" w:hint="eastAsia"/>
          <w:color w:val="000000" w:themeColor="text1"/>
          <w:sz w:val="20"/>
          <w:szCs w:val="20"/>
        </w:rPr>
        <w:t>条第３項若しくは第４項又は第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条第１項若しくは第２項の規定による引渡し前においても、成果物の全部又は一部を受注者の承諾を得て使用することができる。</w:t>
      </w:r>
    </w:p>
    <w:p w14:paraId="1F4F38D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前項の場合においては、発注者は、その使用部分を善良な管理者の注意をもって使用しなければならない。</w:t>
      </w:r>
    </w:p>
    <w:p w14:paraId="3D455273"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lastRenderedPageBreak/>
        <w:t>３　発注者は、第１項の規定により成果物の全部又は一部を使用したことによって受注者に損害を及ぼしたときは、必要な費用を負担しなければならない。</w:t>
      </w:r>
    </w:p>
    <w:p w14:paraId="2778C94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（前金払）</w:t>
      </w:r>
    </w:p>
    <w:p w14:paraId="5FCEE89C" w14:textId="68D8161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頭書の前払金額を超えない額の前払金の支払を発注者に請求することができる。</w:t>
      </w:r>
    </w:p>
    <w:p w14:paraId="1FBE828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２　</w:t>
      </w:r>
      <w:r w:rsidRPr="00F05A3E">
        <w:rPr>
          <w:rFonts w:ascii="ＭＳ 明朝" w:hAnsi="ＭＳ 明朝" w:cs="ＭＳ明朝" w:hint="eastAsia"/>
          <w:color w:val="000000" w:themeColor="text1"/>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AA1AD4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発注者は、第１項の規定による請求があったときは、請求を受けた日から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日以内に前払金を支払わなければならない。</w:t>
      </w:r>
    </w:p>
    <w:p w14:paraId="5780BCB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業務委託料が著しく増額された場合においては、その増額後の業務委託料に相応する前払金の額から受領済みの前払金額を差し引いた額に相当する額の範囲内で前払金の支払いを請求することができる。この場合においては、前項の規定を読み替えて準用する。</w:t>
      </w:r>
    </w:p>
    <w:p w14:paraId="00D5202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受注者は、業務委託料が著しく減額された場合において、受領済の前払金額が減額後の業務委託料の</w:t>
      </w:r>
      <w:r w:rsidRPr="00F05A3E">
        <w:rPr>
          <w:rFonts w:ascii="ＭＳ 明朝" w:hAnsi="ＭＳ 明朝"/>
          <w:color w:val="000000" w:themeColor="text1"/>
          <w:sz w:val="20"/>
          <w:szCs w:val="20"/>
        </w:rPr>
        <w:t>10</w:t>
      </w:r>
      <w:r w:rsidRPr="00F05A3E">
        <w:rPr>
          <w:rFonts w:ascii="ＭＳ 明朝" w:hAnsi="ＭＳ 明朝" w:hint="eastAsia"/>
          <w:color w:val="000000" w:themeColor="text1"/>
          <w:sz w:val="20"/>
          <w:szCs w:val="20"/>
        </w:rPr>
        <w:t>分の５を超えるときは、受注者は、業務委託料が減額された日から</w:t>
      </w:r>
      <w:r w:rsidRPr="00F05A3E">
        <w:rPr>
          <w:rFonts w:ascii="ＭＳ 明朝" w:hAnsi="ＭＳ 明朝"/>
          <w:color w:val="000000" w:themeColor="text1"/>
          <w:sz w:val="20"/>
          <w:szCs w:val="20"/>
        </w:rPr>
        <w:t>30</w:t>
      </w:r>
      <w:r w:rsidRPr="00F05A3E">
        <w:rPr>
          <w:rFonts w:ascii="ＭＳ 明朝" w:hAnsi="ＭＳ 明朝" w:hint="eastAsia"/>
          <w:color w:val="000000" w:themeColor="text1"/>
          <w:sz w:val="20"/>
          <w:szCs w:val="20"/>
        </w:rPr>
        <w:t>日以内に、その超過額を返還しなければならない。ただし、本項の期間内に第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条の規定による支払いをしようとするときは、発注者は、その支払額の中からその超過額を控除することができる。</w:t>
      </w:r>
    </w:p>
    <w:p w14:paraId="0B3F90A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日以内に協議が調わない場合には、発注者が定め、受注者に通知する。</w:t>
      </w:r>
    </w:p>
    <w:p w14:paraId="209CFC49" w14:textId="5A78E9AA"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７　発注者は、受注者が第５項の期間内に超過額を返還しなかったときは、その未返還額につき、同項の期間を経過した日から返還をする日までの期間について、その日数に応じ、年</w:t>
      </w:r>
      <w:r w:rsidR="00AA113C">
        <w:rPr>
          <w:rFonts w:ascii="ＭＳ 明朝" w:hAnsi="ＭＳ 明朝" w:hint="eastAsia"/>
          <w:color w:val="000000" w:themeColor="text1"/>
          <w:sz w:val="20"/>
          <w:szCs w:val="20"/>
        </w:rPr>
        <w:t>2.5</w:t>
      </w:r>
      <w:r w:rsidRPr="00F05A3E">
        <w:rPr>
          <w:rFonts w:ascii="ＭＳ 明朝" w:hAnsi="ＭＳ 明朝" w:hint="eastAsia"/>
          <w:color w:val="000000" w:themeColor="text1"/>
          <w:sz w:val="20"/>
          <w:szCs w:val="20"/>
        </w:rPr>
        <w:t>パーセントの割合で計算した額の遅延利息の支払いを請求することができる。</w:t>
      </w:r>
    </w:p>
    <w:p w14:paraId="4187428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（保証契約の変更）</w:t>
      </w:r>
    </w:p>
    <w:p w14:paraId="7D108B4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35</w:t>
      </w:r>
      <w:r w:rsidRPr="00F05A3E">
        <w:rPr>
          <w:rFonts w:ascii="ＭＳ 明朝" w:hAnsi="ＭＳ 明朝" w:hint="eastAsia"/>
          <w:color w:val="000000" w:themeColor="text1"/>
          <w:sz w:val="20"/>
          <w:szCs w:val="20"/>
        </w:rPr>
        <w:t>条　受注者は、前条第４項の規定により受領済みの前払金に追加して更に前払金の支払いを請求する場合には、あらかじめ、保証契約を変更し、変更後の保証証書を発注者に寄託しなければならない。</w:t>
      </w:r>
    </w:p>
    <w:p w14:paraId="7EBCDEF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受注者は、前項に規定する場合のほか、業務委託料が減額された場合において、保証契約を変更したときは、変更後の保証証書を直ちに発注者に寄託しなければならない。</w:t>
      </w:r>
    </w:p>
    <w:p w14:paraId="2EC37DD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 xml:space="preserve">３　</w:t>
      </w:r>
      <w:r w:rsidRPr="00F05A3E">
        <w:rPr>
          <w:rFonts w:ascii="ＭＳ 明朝" w:hAnsi="ＭＳ 明朝" w:cs="ＭＳ明朝" w:hint="eastAsia"/>
          <w:color w:val="000000" w:themeColor="text1"/>
          <w:sz w:val="20"/>
          <w:szCs w:val="2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CBF19D7"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受注者は、前払金額の変更を伴わない履行期間の変更が行われた場合には、発注者に代わりその旨を保証事業会社に直ちに通知するものとする。</w:t>
      </w:r>
    </w:p>
    <w:p w14:paraId="6A4F0F3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（前払金の使用等）</w:t>
      </w:r>
    </w:p>
    <w:p w14:paraId="7606AC94"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36</w:t>
      </w:r>
      <w:r w:rsidRPr="00F05A3E">
        <w:rPr>
          <w:rFonts w:ascii="ＭＳ 明朝" w:hAnsi="ＭＳ 明朝" w:hint="eastAsia"/>
          <w:color w:val="000000" w:themeColor="text1"/>
          <w:sz w:val="20"/>
          <w:szCs w:val="20"/>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917AB8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（部分引渡し）</w:t>
      </w:r>
    </w:p>
    <w:p w14:paraId="1C1CBE0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　成果物について、発注者が設計図書において業務の完了に先だって引渡しを受けるべきことを指定</w:t>
      </w:r>
      <w:r w:rsidRPr="00F05A3E">
        <w:rPr>
          <w:rFonts w:ascii="ＭＳ 明朝" w:hAnsi="ＭＳ 明朝" w:hint="eastAsia"/>
          <w:color w:val="000000" w:themeColor="text1"/>
          <w:sz w:val="20"/>
          <w:szCs w:val="20"/>
        </w:rPr>
        <w:lastRenderedPageBreak/>
        <w:t>した部分（以下「指定部分」という。）がある場合において、当該指定部分の業務が完了したときについては、第</w:t>
      </w:r>
      <w:r w:rsidRPr="00F05A3E">
        <w:rPr>
          <w:rFonts w:ascii="ＭＳ 明朝" w:hAnsi="ＭＳ 明朝"/>
          <w:color w:val="000000" w:themeColor="text1"/>
          <w:sz w:val="20"/>
          <w:szCs w:val="20"/>
        </w:rPr>
        <w:t>31</w:t>
      </w:r>
      <w:r w:rsidRPr="00F05A3E">
        <w:rPr>
          <w:rFonts w:ascii="ＭＳ 明朝" w:hAnsi="ＭＳ 明朝" w:hint="eastAsia"/>
          <w:color w:val="000000" w:themeColor="text1"/>
          <w:sz w:val="20"/>
          <w:szCs w:val="20"/>
        </w:rPr>
        <w:t>条中「業務」とあるのは「指定部分に係る業務」と、「成果物」とあるのは「指定部分に係る成果物」と、同条第４項及び第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条中「業務委託料」とあるのは「部分引渡しに係る業務委託料」と読み替えて、これらの規定を準用する。</w:t>
      </w:r>
    </w:p>
    <w:p w14:paraId="15B3C86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前項に規定する場合のほか、成果物の一部分が完了し、かつ、可分なものであるときは、発注者は、当該部分について、受注者の承諾を得て引渡しを受けることができる。この場合において、第</w:t>
      </w:r>
      <w:r w:rsidRPr="00F05A3E">
        <w:rPr>
          <w:rFonts w:ascii="ＭＳ 明朝" w:hAnsi="ＭＳ 明朝"/>
          <w:color w:val="000000" w:themeColor="text1"/>
          <w:sz w:val="20"/>
          <w:szCs w:val="20"/>
        </w:rPr>
        <w:t>31</w:t>
      </w:r>
      <w:r w:rsidRPr="00F05A3E">
        <w:rPr>
          <w:rFonts w:ascii="ＭＳ 明朝" w:hAnsi="ＭＳ 明朝" w:hint="eastAsia"/>
          <w:color w:val="000000" w:themeColor="text1"/>
          <w:sz w:val="20"/>
          <w:szCs w:val="20"/>
        </w:rPr>
        <w:t>条中「業務」とあるのは「引渡部分に係る業務」と、「成果物」とあるのは「引渡部分に係る成果物」と、同条第４項及び第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条中「業務委託料」とあるのは「部分引渡しに係る業務委託料」と読み替えて、これらの規定を準用する。</w:t>
      </w:r>
    </w:p>
    <w:p w14:paraId="2D1AC193" w14:textId="3F48687C"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前２項の規定により準用される第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条第１項の規定による請求を受けた日から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w:t>
      </w:r>
      <w:r w:rsidR="001F7EF6">
        <w:rPr>
          <w:rFonts w:ascii="ＭＳ 明朝" w:hAnsi="ＭＳ 明朝" w:hint="eastAsia"/>
          <w:color w:val="000000" w:themeColor="text1"/>
          <w:sz w:val="20"/>
          <w:szCs w:val="20"/>
        </w:rPr>
        <w:t>調わない</w:t>
      </w:r>
      <w:r w:rsidRPr="00F05A3E">
        <w:rPr>
          <w:rFonts w:ascii="ＭＳ 明朝" w:hAnsi="ＭＳ 明朝" w:hint="eastAsia"/>
          <w:color w:val="000000" w:themeColor="text1"/>
          <w:sz w:val="20"/>
          <w:szCs w:val="20"/>
        </w:rPr>
        <w:t>場合には、発注者が定め、受注者に通知する。</w:t>
      </w:r>
    </w:p>
    <w:p w14:paraId="7680EECE"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第１項に規定する部分引渡しに係る業務委託料　指定部分に相応する業務委託料×（１－前払金の額／業務委託料）</w:t>
      </w:r>
    </w:p>
    <w:p w14:paraId="4B563CD6" w14:textId="77777777" w:rsidR="00785074" w:rsidRPr="00F05A3E" w:rsidRDefault="00785074" w:rsidP="00785074">
      <w:pPr>
        <w:autoSpaceDE w:val="0"/>
        <w:autoSpaceDN w:val="0"/>
        <w:spacing w:line="360" w:lineRule="exact"/>
        <w:ind w:left="400" w:hangingChars="200" w:hanging="400"/>
        <w:rPr>
          <w:rFonts w:ascii="ＭＳ 明朝" w:hAnsi="ＭＳ 明朝"/>
          <w:color w:val="000000" w:themeColor="text1"/>
          <w:sz w:val="20"/>
          <w:szCs w:val="20"/>
        </w:rPr>
      </w:pPr>
      <w:r w:rsidRPr="00F05A3E">
        <w:rPr>
          <w:rFonts w:ascii="ＭＳ 明朝" w:hAnsi="ＭＳ 明朝" w:hint="eastAsia"/>
          <w:color w:val="000000" w:themeColor="text1"/>
          <w:sz w:val="20"/>
          <w:szCs w:val="20"/>
        </w:rPr>
        <w:t xml:space="preserve">　⑵　第２項に規定する部分引渡しに係る業務委託料　引渡部分に相応する業務委託料×（１－前払金の額／業務委託料）</w:t>
      </w:r>
    </w:p>
    <w:p w14:paraId="4668BC1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（債務負担行為に係る契約の特則）</w:t>
      </w:r>
    </w:p>
    <w:p w14:paraId="3B04190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38</w:t>
      </w:r>
      <w:r w:rsidRPr="00F05A3E">
        <w:rPr>
          <w:rFonts w:ascii="ＭＳ 明朝" w:hAnsi="ＭＳ 明朝" w:hint="eastAsia"/>
          <w:color w:val="000000" w:themeColor="text1"/>
          <w:sz w:val="20"/>
          <w:szCs w:val="20"/>
        </w:rPr>
        <w:t>条　債務負担行為に係る契約において、各会計年度における業務委託料の支払いの限度額（以下「支払限度額」という。）は、次のとおりとする。</w:t>
      </w:r>
    </w:p>
    <w:p w14:paraId="2741834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175705AE"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 xml:space="preserve">　　　　　　　　　　　年度　　　　　　　　　　円</w:t>
      </w:r>
    </w:p>
    <w:p w14:paraId="00819C7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075D045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支払限度額に対応する各会計年度の出来高予定額は、次のとおりである。</w:t>
      </w:r>
    </w:p>
    <w:p w14:paraId="167C0F1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305ACA84"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 xml:space="preserve">　　　　　　　　　　　年度　　　　　　　　　　円</w:t>
      </w:r>
    </w:p>
    <w:p w14:paraId="2618092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0323DB2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頭書の前払金の各会計年度における支払いの限度額は、次のとおりである。</w:t>
      </w:r>
    </w:p>
    <w:p w14:paraId="119BF97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27BD4D11"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 xml:space="preserve">　　　　　　　　　　　年度　　　　　　　　　　円</w:t>
      </w:r>
    </w:p>
    <w:p w14:paraId="2442525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年度　　　　　　　　　　円</w:t>
      </w:r>
    </w:p>
    <w:p w14:paraId="1F5CB40C"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４　発注者は、予算上の都合その他の必要があるときは、第１項の支払限度額、第２項の出来高予定額及び前項の前払金支払限度額を変更することができる。</w:t>
      </w:r>
    </w:p>
    <w:p w14:paraId="4273FE8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（債務負担行為に係る契約の前金払の特則）</w:t>
      </w:r>
    </w:p>
    <w:p w14:paraId="76F91C4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39</w:t>
      </w:r>
      <w:r w:rsidRPr="00F05A3E">
        <w:rPr>
          <w:rFonts w:ascii="ＭＳ 明朝" w:hAnsi="ＭＳ 明朝" w:hint="eastAsia"/>
          <w:color w:val="000000" w:themeColor="text1"/>
          <w:sz w:val="20"/>
          <w:szCs w:val="20"/>
        </w:rPr>
        <w:t>条　債務負担行為に係る契約の前金払については、第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条中「契約書記載の業務完了の時期」とあるのは「契約書記載の業務完了の時期（最終の会計年度以外の会計年度にあっては、各会計年度末）」と、第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条第４項、第５項及び第６項並びに第</w:t>
      </w:r>
      <w:r w:rsidRPr="00F05A3E">
        <w:rPr>
          <w:rFonts w:ascii="ＭＳ 明朝" w:hAnsi="ＭＳ 明朝"/>
          <w:color w:val="000000" w:themeColor="text1"/>
          <w:sz w:val="20"/>
          <w:szCs w:val="20"/>
        </w:rPr>
        <w:t>35</w:t>
      </w:r>
      <w:r w:rsidRPr="00F05A3E">
        <w:rPr>
          <w:rFonts w:ascii="ＭＳ 明朝" w:hAnsi="ＭＳ 明朝" w:hint="eastAsia"/>
          <w:color w:val="000000" w:themeColor="text1"/>
          <w:sz w:val="20"/>
          <w:szCs w:val="20"/>
        </w:rPr>
        <w:t>条第２項中「業務委託料」とあるのは「当該会計年度の出来高予定額」と読み替えて、これらの規定を準用する。ただし、この契約を締結した会計年度（以下「契約会計年度」という。）以外の会計年度においては、受注者は、発注者の予算の執行が可能となる時期以前に</w:t>
      </w:r>
      <w:r w:rsidRPr="00F05A3E">
        <w:rPr>
          <w:rFonts w:ascii="ＭＳ 明朝" w:hAnsi="ＭＳ 明朝" w:hint="eastAsia"/>
          <w:color w:val="000000" w:themeColor="text1"/>
          <w:sz w:val="20"/>
          <w:szCs w:val="20"/>
        </w:rPr>
        <w:lastRenderedPageBreak/>
        <w:t>前払金の支払いを請求することはできない。</w:t>
      </w:r>
    </w:p>
    <w:p w14:paraId="4DBFE3F5"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前項の場合において、契約会計年度について前払金を支払わない旨が設計図書に定められているときには、前項の規定による読み替え後の第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条第１項の規定にかかわらず、受注者は、契約会計年度について前払金の支払いを請求することができない。</w:t>
      </w:r>
    </w:p>
    <w:p w14:paraId="5598FF2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（適用除外）</w:t>
      </w:r>
    </w:p>
    <w:p w14:paraId="69814A24"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40</w:t>
      </w:r>
      <w:r w:rsidRPr="00F05A3E">
        <w:rPr>
          <w:rFonts w:ascii="ＭＳ 明朝" w:hAnsi="ＭＳ 明朝" w:hint="eastAsia"/>
          <w:color w:val="000000" w:themeColor="text1"/>
          <w:sz w:val="20"/>
          <w:szCs w:val="20"/>
        </w:rPr>
        <w:t>条　第</w:t>
      </w:r>
      <w:r w:rsidRPr="00F05A3E">
        <w:rPr>
          <w:rFonts w:ascii="ＭＳ 明朝" w:hAnsi="ＭＳ 明朝"/>
          <w:color w:val="000000" w:themeColor="text1"/>
          <w:sz w:val="20"/>
          <w:szCs w:val="20"/>
        </w:rPr>
        <w:t>38</w:t>
      </w:r>
      <w:r w:rsidRPr="00F05A3E">
        <w:rPr>
          <w:rFonts w:ascii="ＭＳ 明朝" w:hAnsi="ＭＳ 明朝" w:hint="eastAsia"/>
          <w:color w:val="000000" w:themeColor="text1"/>
          <w:sz w:val="20"/>
          <w:szCs w:val="20"/>
        </w:rPr>
        <w:t>条及び前条の規定は、この契約が債務負担行為に係る契約でない場合には適用しない。</w:t>
      </w:r>
    </w:p>
    <w:p w14:paraId="2006322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（第三者による代理受領）</w:t>
      </w:r>
    </w:p>
    <w:p w14:paraId="28BECB4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41</w:t>
      </w:r>
      <w:r w:rsidRPr="00F05A3E">
        <w:rPr>
          <w:rFonts w:ascii="ＭＳ 明朝" w:hAnsi="ＭＳ 明朝" w:hint="eastAsia"/>
          <w:color w:val="000000" w:themeColor="text1"/>
          <w:sz w:val="20"/>
          <w:szCs w:val="20"/>
        </w:rPr>
        <w:t>条　受注者は、発注者の承諾を得て業務委託料の全部又は一部の受領につき、第三者を代理人とすることができる。</w:t>
      </w:r>
    </w:p>
    <w:p w14:paraId="3A8A073D"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条において読み替えて準用する場合を含む。）の規定による支払をしなければならない。</w:t>
      </w:r>
    </w:p>
    <w:p w14:paraId="5C4486D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（前金払等の不払に対する業務中止）</w:t>
      </w:r>
    </w:p>
    <w:p w14:paraId="4BF53A6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w:t>
      </w:r>
      <w:r w:rsidRPr="00F05A3E">
        <w:rPr>
          <w:rFonts w:ascii="ＭＳ 明朝" w:hAnsi="ＭＳ 明朝"/>
          <w:color w:val="000000" w:themeColor="text1"/>
          <w:sz w:val="20"/>
          <w:szCs w:val="20"/>
        </w:rPr>
        <w:t>42</w:t>
      </w:r>
      <w:r w:rsidRPr="00F05A3E">
        <w:rPr>
          <w:rFonts w:ascii="ＭＳ 明朝" w:hAnsi="ＭＳ 明朝" w:hint="eastAsia"/>
          <w:color w:val="000000" w:themeColor="text1"/>
          <w:sz w:val="20"/>
          <w:szCs w:val="20"/>
        </w:rPr>
        <w:t>条　受注者は、発注者が第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条又は第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条において準用される第</w:t>
      </w:r>
      <w:r w:rsidRPr="00F05A3E">
        <w:rPr>
          <w:rFonts w:ascii="ＭＳ 明朝" w:hAnsi="ＭＳ 明朝"/>
          <w:color w:val="000000" w:themeColor="text1"/>
          <w:sz w:val="20"/>
          <w:szCs w:val="20"/>
        </w:rPr>
        <w:t>32</w:t>
      </w:r>
      <w:r w:rsidRPr="00F05A3E">
        <w:rPr>
          <w:rFonts w:ascii="ＭＳ 明朝" w:hAnsi="ＭＳ 明朝" w:hint="eastAsia"/>
          <w:color w:val="000000" w:themeColor="text1"/>
          <w:sz w:val="20"/>
          <w:szCs w:val="20"/>
        </w:rPr>
        <w:t>条の規定による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19CF1F0C"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発注者は、前項の規定により受注者が業務を一時中止した場合において、必要があると認められるときは履行期間又は業務委託料を変更し、及び受注者が増加費用を必要とし、又は受注者に損害を及ぼしたときは必要な費用を負担しなければならない。</w:t>
      </w:r>
    </w:p>
    <w:p w14:paraId="39E6D2B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 xml:space="preserve">　（契約不適合責任）</w:t>
      </w:r>
    </w:p>
    <w:p w14:paraId="672EC1FF"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第43条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07D535B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２　前項の場合において、受注者は、発注者に不相当な負担を課するものでないときは、発注者が請求した方法と異なる方法による履行の追完をすることができる。</w:t>
      </w:r>
    </w:p>
    <w:p w14:paraId="197AA4C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0FD3A4"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履行の追完が不能であるとき。</w:t>
      </w:r>
    </w:p>
    <w:p w14:paraId="2736E54A"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受注者が履行の追完を拒絶する意思を明確に表示したとき。</w:t>
      </w:r>
    </w:p>
    <w:p w14:paraId="00070FE5"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9F966A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⑷　前３号に掲げる場合のほか、発注者がこの項の規定による催告をしても履行の追完を受ける見込みがないことが明らかであるとき。</w:t>
      </w:r>
    </w:p>
    <w:p w14:paraId="5FE42A2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（発注者の任意解除権）</w:t>
      </w:r>
    </w:p>
    <w:p w14:paraId="4F31E99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第44条　発注者は、業務が完了するまでの間は、次条及び第</w:t>
      </w:r>
      <w:r w:rsidRPr="00F05A3E">
        <w:rPr>
          <w:rFonts w:ascii="ＭＳ 明朝" w:hAnsi="ＭＳ 明朝"/>
          <w:color w:val="000000" w:themeColor="text1"/>
          <w:sz w:val="20"/>
          <w:szCs w:val="20"/>
        </w:rPr>
        <w:t>46</w:t>
      </w:r>
      <w:r w:rsidRPr="00F05A3E">
        <w:rPr>
          <w:rFonts w:ascii="ＭＳ 明朝" w:hAnsi="ＭＳ 明朝" w:hint="eastAsia"/>
          <w:color w:val="000000" w:themeColor="text1"/>
          <w:sz w:val="20"/>
          <w:szCs w:val="20"/>
        </w:rPr>
        <w:t>条の規定によるほか、必要があるときは、この契約を解除することができる。</w:t>
      </w:r>
    </w:p>
    <w:p w14:paraId="48DB3460"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発注者は、前項の規定により契約を解除したことにより受注者に損害を及ぼしたときは、その損害を賠</w:t>
      </w:r>
      <w:r w:rsidRPr="00F05A3E">
        <w:rPr>
          <w:rFonts w:ascii="ＭＳ 明朝" w:hAnsi="ＭＳ 明朝" w:hint="eastAsia"/>
          <w:color w:val="000000" w:themeColor="text1"/>
          <w:sz w:val="20"/>
          <w:szCs w:val="20"/>
        </w:rPr>
        <w:lastRenderedPageBreak/>
        <w:t>償しなければならない。</w:t>
      </w:r>
    </w:p>
    <w:p w14:paraId="1C751DA5"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（発注者の催告による解除権）</w:t>
      </w:r>
    </w:p>
    <w:p w14:paraId="53FF0374"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第45条　発注者は、受注者が次の各号のいずれかに該当するときは、この契約を解除することができる。</w:t>
      </w:r>
    </w:p>
    <w:p w14:paraId="7934620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第５条第４項に規定する書類を提出せず、又は虚偽の記載をしてこれを提出したとき。</w:t>
      </w:r>
    </w:p>
    <w:p w14:paraId="69A1FEDC"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正当な理由なく、業務に着手すべき期日を過ぎても業務に着手しないとき。</w:t>
      </w:r>
    </w:p>
    <w:p w14:paraId="06BB270D"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履行期間内に業務が完了しないと明らかに認められるとき又は履行期間経過後相当の期間内に業務を完了する見込みがないと認められるとき。</w:t>
      </w:r>
    </w:p>
    <w:p w14:paraId="54D5CB2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⑷　管理技術者を配置しなかったとき。</w:t>
      </w:r>
    </w:p>
    <w:p w14:paraId="28DE8DAD"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⑸　正当な理由なく、第43条第１項の履行の追完がなされないとき。</w:t>
      </w:r>
    </w:p>
    <w:p w14:paraId="7CEDF3C5"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⑹　第53条第１項各号のいずれかに該当するとき。</w:t>
      </w:r>
    </w:p>
    <w:p w14:paraId="4FADC92C"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⑺　前各号に掲げる場合のほか、この契約に違反したとき。</w:t>
      </w:r>
    </w:p>
    <w:p w14:paraId="590B7985"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（発注者の催告によらない解除権）</w:t>
      </w:r>
    </w:p>
    <w:p w14:paraId="2841C9A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第46条　発注者は、受注者が次の各号のいずれかに該当するときは、直ちにこの契約を解除することができる。</w:t>
      </w:r>
    </w:p>
    <w:p w14:paraId="7EE2839A"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第５条第１項の規定に違反して業務委託料債権を譲渡したとき。</w:t>
      </w:r>
    </w:p>
    <w:p w14:paraId="52DFAD05"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第５条第４項の規定に違反して譲渡により得た資金を当該業務の履行以外に使用したとき。</w:t>
      </w:r>
    </w:p>
    <w:p w14:paraId="69FD7F3E"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この契約の成果物を完成させることができないことが明らかであるとき。</w:t>
      </w:r>
    </w:p>
    <w:p w14:paraId="3D0752FA"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⑷　受注者がこの契約の成果物の完成の債務の履行を拒絶する意思を明確に表示したとき。</w:t>
      </w:r>
    </w:p>
    <w:p w14:paraId="5D07186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4405AF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⑹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3EDD7D8"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⑺　前各号に掲げる場合のほか、受注者がその債務の履行をせず、発注者が前条の催告をしても契約をした目的を達するのに足りる履行がされる見込みがないことが明らかであるとき。</w:t>
      </w:r>
    </w:p>
    <w:p w14:paraId="367E62E5"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⑻　暴力団（暴力団員による不当な行為の防止等に関する法律（平成３年法律第77号）第２条第２項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29A4B47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⑼　第48条又は第49条の規定によらないでこの契約の解除を申し出たとき。</w:t>
      </w:r>
    </w:p>
    <w:p w14:paraId="2EAC522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⑽　受注者（受注者が設計共同体であるときは、その構成員のいずれかの者。以下この号において同じ。）が次のいずれかに該当するとき。</w:t>
      </w:r>
      <w:r w:rsidRPr="00F05A3E">
        <w:rPr>
          <w:rFonts w:ascii="ＭＳ 明朝" w:hAnsi="ＭＳ 明朝" w:hint="eastAsia"/>
          <w:color w:val="000000" w:themeColor="text1"/>
          <w:sz w:val="20"/>
          <w:szCs w:val="20"/>
        </w:rPr>
        <w:t>なお、受注者の使用人が受注者の業務として行った行為は、受注者の行為とみなす。</w:t>
      </w:r>
    </w:p>
    <w:p w14:paraId="23D8BE52" w14:textId="77777777" w:rsidR="00785074" w:rsidRPr="00F05A3E" w:rsidRDefault="00785074" w:rsidP="00785074">
      <w:pPr>
        <w:autoSpaceDE w:val="0"/>
        <w:autoSpaceDN w:val="0"/>
        <w:spacing w:line="360" w:lineRule="exact"/>
        <w:ind w:left="600" w:hangingChars="300" w:hanging="6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イ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である場合、又は暴力団員が経営に事実上参加していると認められるとき。</w:t>
      </w:r>
    </w:p>
    <w:p w14:paraId="4D0A17F2" w14:textId="77777777" w:rsidR="00785074" w:rsidRPr="00F05A3E" w:rsidRDefault="00785074" w:rsidP="00785074">
      <w:pPr>
        <w:autoSpaceDE w:val="0"/>
        <w:autoSpaceDN w:val="0"/>
        <w:spacing w:line="360" w:lineRule="exact"/>
        <w:ind w:left="600" w:hangingChars="300" w:hanging="6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ロ　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以下「暴力団関係者」という。）の威力を利用するなどしていると認められるとき。</w:t>
      </w:r>
    </w:p>
    <w:p w14:paraId="174575AF" w14:textId="77777777" w:rsidR="00785074" w:rsidRPr="00F05A3E" w:rsidRDefault="00785074" w:rsidP="00785074">
      <w:pPr>
        <w:autoSpaceDE w:val="0"/>
        <w:autoSpaceDN w:val="0"/>
        <w:spacing w:line="360" w:lineRule="exact"/>
        <w:ind w:left="600" w:hangingChars="300" w:hanging="6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lastRenderedPageBreak/>
        <w:t xml:space="preserve">　　</w:t>
      </w:r>
      <w:r w:rsidRPr="00F05A3E">
        <w:rPr>
          <w:rFonts w:ascii="ＭＳ 明朝" w:hAnsi="ＭＳ 明朝" w:cs="Times New Roman" w:hint="eastAsia"/>
          <w:color w:val="000000" w:themeColor="text1"/>
          <w:sz w:val="20"/>
          <w:szCs w:val="20"/>
        </w:rPr>
        <w:t>ハ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14:paraId="5EC07B16" w14:textId="77777777" w:rsidR="00785074" w:rsidRPr="00F05A3E" w:rsidRDefault="00785074" w:rsidP="00785074">
      <w:pPr>
        <w:autoSpaceDE w:val="0"/>
        <w:autoSpaceDN w:val="0"/>
        <w:spacing w:line="360" w:lineRule="exact"/>
        <w:ind w:left="600" w:hangingChars="300" w:hanging="6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ニ　受注者又は受注者の役員等が、暴力団等と社会的に非難されるべき関係を有していると認められるとき。</w:t>
      </w:r>
    </w:p>
    <w:p w14:paraId="193EE3E5" w14:textId="77777777" w:rsidR="00785074" w:rsidRPr="00F05A3E" w:rsidRDefault="00785074" w:rsidP="00785074">
      <w:pPr>
        <w:autoSpaceDE w:val="0"/>
        <w:autoSpaceDN w:val="0"/>
        <w:spacing w:line="360" w:lineRule="exact"/>
        <w:ind w:left="600" w:hangingChars="300" w:hanging="6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ホ　受注者又は受注者の役員等が、暴力団等であることを知りながら、これと取引したり、又は不当に利用していると認められるとき。</w:t>
      </w:r>
    </w:p>
    <w:p w14:paraId="1CB9870F"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（発注者の責めに帰すべき事由による場合の解除の制限）</w:t>
      </w:r>
    </w:p>
    <w:p w14:paraId="147F0D2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第47条　第45条各号又は前条各号に定める場合が発注者の責めに帰すべき事由によるものであるときは、発注者は、前２条の規定による契約の解除をすることができない。</w:t>
      </w:r>
    </w:p>
    <w:p w14:paraId="6927C484"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（受注者の催告による解除権）</w:t>
      </w:r>
    </w:p>
    <w:p w14:paraId="35AADCC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6E3F263"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（受注者の催告によらない解除権）</w:t>
      </w:r>
    </w:p>
    <w:p w14:paraId="21D6C01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第49条　受注者は、次の各号のいずれかに該当するときは、直ちにこの契約を解除することができる。</w:t>
      </w:r>
    </w:p>
    <w:p w14:paraId="46942392"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第19条の規定により設計図書等を変更したため業務委託料が３分の２以上減少したとき。</w:t>
      </w:r>
    </w:p>
    <w:p w14:paraId="3C25837D"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6321806"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（受注者の責めに帰すべき事由による場合の解除の制限）</w:t>
      </w:r>
    </w:p>
    <w:p w14:paraId="4AD047D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第50条　第48条又は前条各号に定める場合が受注者の責めに帰すべき事由によるものであるときは、受注者は、前２条の規定による契約の解除をすることができない。</w:t>
      </w:r>
    </w:p>
    <w:p w14:paraId="3360DCA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（解除の効果）</w:t>
      </w:r>
    </w:p>
    <w:p w14:paraId="25FD821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第51条　この契約が解除された場合には、第１条第２項に規定する発注者及び受注者の義務は消滅する。ただし、第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条に規定する部分引渡しに係る部分については、この限りでない。</w:t>
      </w:r>
    </w:p>
    <w:p w14:paraId="0975095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発注者は、前項の規定にかかわらず、この契約が解除された場合において、受注者が既に業務を完了した部分（第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9F35B83"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前項に規定する既履行部分委託料は、発注者と受注者とが協議して定める。ただし、協議開始の日から</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日以内に協議が調わない場合には、発注者が定め、受注者に通知する。</w:t>
      </w:r>
    </w:p>
    <w:p w14:paraId="380AB0C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（解除に伴う措置）</w:t>
      </w:r>
    </w:p>
    <w:p w14:paraId="0D2D2D6C" w14:textId="0C352D1E"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第52条　この契約が業務の完了前に解除された場合において、第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条の規定による前金払があったときは、受注者は、第45条、第46条又は第54条第３項の規定による解除にあっては、当該前払金の額（第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条の規定により部分引渡しをしているときは、その部分引渡しにおいて償却した前払金の額を控除した額）に当該前払金の支払いの日から返還の日までの日数に応じ年</w:t>
      </w:r>
      <w:r w:rsidR="00AA113C">
        <w:rPr>
          <w:rFonts w:ascii="ＭＳ 明朝" w:hAnsi="ＭＳ 明朝" w:hint="eastAsia"/>
          <w:color w:val="000000" w:themeColor="text1"/>
          <w:sz w:val="20"/>
          <w:szCs w:val="20"/>
        </w:rPr>
        <w:t>2.5</w:t>
      </w:r>
      <w:r w:rsidRPr="00F05A3E">
        <w:rPr>
          <w:rFonts w:ascii="ＭＳ 明朝" w:hAnsi="ＭＳ 明朝" w:hint="eastAsia"/>
          <w:color w:val="000000" w:themeColor="text1"/>
          <w:sz w:val="20"/>
          <w:szCs w:val="20"/>
        </w:rPr>
        <w:t>パーセントの割合で計算した額の利息を付した額を、第44条、第</w:t>
      </w:r>
      <w:r w:rsidRPr="00F05A3E">
        <w:rPr>
          <w:rFonts w:ascii="ＭＳ 明朝" w:hAnsi="ＭＳ 明朝"/>
          <w:color w:val="000000" w:themeColor="text1"/>
          <w:sz w:val="20"/>
          <w:szCs w:val="20"/>
        </w:rPr>
        <w:t>48</w:t>
      </w:r>
      <w:r w:rsidRPr="00F05A3E">
        <w:rPr>
          <w:rFonts w:ascii="ＭＳ 明朝" w:hAnsi="ＭＳ 明朝" w:hint="eastAsia"/>
          <w:color w:val="000000" w:themeColor="text1"/>
          <w:sz w:val="20"/>
          <w:szCs w:val="20"/>
        </w:rPr>
        <w:t>条又は第</w:t>
      </w:r>
      <w:r w:rsidRPr="00F05A3E">
        <w:rPr>
          <w:rFonts w:ascii="ＭＳ 明朝" w:hAnsi="ＭＳ 明朝"/>
          <w:color w:val="000000" w:themeColor="text1"/>
          <w:sz w:val="20"/>
          <w:szCs w:val="20"/>
        </w:rPr>
        <w:t>49</w:t>
      </w:r>
      <w:r w:rsidRPr="00F05A3E">
        <w:rPr>
          <w:rFonts w:ascii="ＭＳ 明朝" w:hAnsi="ＭＳ 明朝" w:hint="eastAsia"/>
          <w:color w:val="000000" w:themeColor="text1"/>
          <w:sz w:val="20"/>
          <w:szCs w:val="20"/>
        </w:rPr>
        <w:t>条の規定による解除にあっては、当該前払金の額を発注者に返還しなけ</w:t>
      </w:r>
      <w:r w:rsidRPr="00F05A3E">
        <w:rPr>
          <w:rFonts w:ascii="ＭＳ 明朝" w:hAnsi="ＭＳ 明朝" w:hint="eastAsia"/>
          <w:color w:val="000000" w:themeColor="text1"/>
          <w:sz w:val="20"/>
          <w:szCs w:val="20"/>
        </w:rPr>
        <w:lastRenderedPageBreak/>
        <w:t>ればならない。</w:t>
      </w:r>
    </w:p>
    <w:p w14:paraId="19343B43" w14:textId="5234320F"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前項の規定にかかわらず、この契約が業務の完了前に解除され、かつ、前条第２項の規定により既履行部分の引渡しが行われる場合において、第</w:t>
      </w:r>
      <w:r w:rsidRPr="00F05A3E">
        <w:rPr>
          <w:rFonts w:ascii="ＭＳ 明朝" w:hAnsi="ＭＳ 明朝"/>
          <w:color w:val="000000" w:themeColor="text1"/>
          <w:sz w:val="20"/>
          <w:szCs w:val="20"/>
        </w:rPr>
        <w:t>34</w:t>
      </w:r>
      <w:r w:rsidRPr="00F05A3E">
        <w:rPr>
          <w:rFonts w:ascii="ＭＳ 明朝" w:hAnsi="ＭＳ 明朝" w:hint="eastAsia"/>
          <w:color w:val="000000" w:themeColor="text1"/>
          <w:sz w:val="20"/>
          <w:szCs w:val="20"/>
        </w:rPr>
        <w:t>条の規定による前払金があったときは、発注者は、当該前払金の額（第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45条、第46条又は第54条第３項の規定による解除にあっては、当該余剰額に前払金の支払いの日から返還の日までの日数に応じ年</w:t>
      </w:r>
      <w:r w:rsidR="00AA113C">
        <w:rPr>
          <w:rFonts w:ascii="ＭＳ 明朝" w:hAnsi="ＭＳ 明朝" w:hint="eastAsia"/>
          <w:color w:val="000000" w:themeColor="text1"/>
          <w:sz w:val="20"/>
          <w:szCs w:val="20"/>
        </w:rPr>
        <w:t>2.5</w:t>
      </w:r>
      <w:r w:rsidRPr="00F05A3E">
        <w:rPr>
          <w:rFonts w:ascii="ＭＳ 明朝" w:hAnsi="ＭＳ 明朝" w:hint="eastAsia"/>
          <w:color w:val="000000" w:themeColor="text1"/>
          <w:sz w:val="20"/>
          <w:szCs w:val="20"/>
        </w:rPr>
        <w:t>パーセントの割合で計算した額の利息を付した額を、第44条、第48条又は第49条の規定による解除にあっては、当該余剰額を発注者に返還しなければならない。</w:t>
      </w:r>
    </w:p>
    <w:p w14:paraId="03D2479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3510516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４　受注者は、この契約が業務の完了前に解除された場合において、作業現場に受注者が所有又は管理する業務の出来形部分（第</w:t>
      </w:r>
      <w:r w:rsidRPr="00F05A3E">
        <w:rPr>
          <w:rFonts w:ascii="ＭＳ 明朝" w:hAnsi="ＭＳ 明朝"/>
          <w:color w:val="000000" w:themeColor="text1"/>
          <w:sz w:val="20"/>
          <w:szCs w:val="20"/>
        </w:rPr>
        <w:t>37</w:t>
      </w:r>
      <w:r w:rsidRPr="00F05A3E">
        <w:rPr>
          <w:rFonts w:ascii="ＭＳ 明朝" w:hAnsi="ＭＳ 明朝" w:hint="eastAsia"/>
          <w:color w:val="000000" w:themeColor="text1"/>
          <w:sz w:val="20"/>
          <w:szCs w:val="20"/>
        </w:rPr>
        <w:t>条に規定する部分引渡しに係る部分及び前条第２項に規定する検査に合格した既履行部分を除く。）、調査機械器具、仮設物その他の物件（第７条第４項の規定により、受注者から業務の一部を委任され、又は請け負った者が所有又は管理するこれらの物件を含む。以下本条において同じ。）があるときは、受注者は、当該物件を撤去するとともに、作業現場を修復し、取片付けて、発注者に明け渡さなければならない。</w:t>
      </w:r>
    </w:p>
    <w:p w14:paraId="4E10B4F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1FA3C1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⑴　業務の出来形部分に関する撤去費用等</w:t>
      </w:r>
      <w:r w:rsidRPr="00F05A3E">
        <w:rPr>
          <w:rFonts w:ascii="ＭＳ 明朝" w:hAnsi="ＭＳ 明朝" w:cs="Times New Roman"/>
          <w:color w:val="000000" w:themeColor="text1"/>
          <w:sz w:val="20"/>
          <w:szCs w:val="20"/>
        </w:rPr>
        <w:t xml:space="preserve"> </w:t>
      </w:r>
      <w:r w:rsidRPr="00F05A3E">
        <w:rPr>
          <w:rFonts w:ascii="ＭＳ 明朝" w:hAnsi="ＭＳ 明朝" w:hint="eastAsia"/>
          <w:color w:val="000000" w:themeColor="text1"/>
          <w:sz w:val="20"/>
          <w:szCs w:val="20"/>
        </w:rPr>
        <w:t>この契約の解除が第45条、第46条又は第54条第３項によるときは受注者が負担し、第44条、第48条又は第49条によるときは発注者が負担する。</w:t>
      </w:r>
    </w:p>
    <w:p w14:paraId="27DF530F"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⑵　調査機械器具、仮設物その他物件に関する撤去費用等</w:t>
      </w:r>
      <w:r w:rsidRPr="00F05A3E">
        <w:rPr>
          <w:rFonts w:ascii="ＭＳ 明朝" w:hAnsi="ＭＳ 明朝" w:cs="Times New Roman"/>
          <w:color w:val="000000" w:themeColor="text1"/>
          <w:sz w:val="20"/>
          <w:szCs w:val="20"/>
        </w:rPr>
        <w:t xml:space="preserve"> </w:t>
      </w:r>
      <w:r w:rsidRPr="00F05A3E">
        <w:rPr>
          <w:rFonts w:ascii="ＭＳ 明朝" w:hAnsi="ＭＳ 明朝" w:hint="eastAsia"/>
          <w:color w:val="000000" w:themeColor="text1"/>
          <w:sz w:val="20"/>
          <w:szCs w:val="20"/>
        </w:rPr>
        <w:t>受注者が負担する。</w:t>
      </w:r>
    </w:p>
    <w:p w14:paraId="3D823C18"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及び発注者が支出した撤去費用等（前項第１号の規定により、発注者が負担する業務の出来形部分に係るものを除く。）を負担しなければならない。</w:t>
      </w:r>
    </w:p>
    <w:p w14:paraId="48482FC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７　第３項前段に規定する受注者のとるべき措置の期限、方法等については、この契約の解除が第45条、第46条又は第54条第３項によるときは発注者が定め、第44条、第47条又は第48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45E7F1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８　業務の完了後にこの契約が解除された場合は、解除に伴い生じる事項の処理については発注者及び受注者が民法の規定に従って協議して決める。</w:t>
      </w:r>
    </w:p>
    <w:p w14:paraId="083EC1B2"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（公正入札違約金）</w:t>
      </w:r>
    </w:p>
    <w:p w14:paraId="6A997472"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第53条　受注者は、この契約の入札に関し次の各号のいずれかに該当するときは、発注者の請求に基づき、業務委託料の額の100分の20に相当する額の公正入札違約金を発注者に支払わなければならない。業務が完了した後も、同様とする。</w:t>
      </w:r>
    </w:p>
    <w:p w14:paraId="1C152EC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lastRenderedPageBreak/>
        <w:t xml:space="preserve">　</w:t>
      </w:r>
      <w:r w:rsidRPr="00F05A3E">
        <w:rPr>
          <w:rFonts w:ascii="ＭＳ 明朝" w:hAnsi="ＭＳ 明朝" w:cs="Times New Roman" w:hint="eastAsia"/>
          <w:color w:val="000000" w:themeColor="text1"/>
          <w:sz w:val="20"/>
          <w:szCs w:val="20"/>
        </w:rPr>
        <w:t>⑴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14:paraId="73AF66D2"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排除措置命令等を受け、行政事件訴訟法第８条第１項の規定により提起した抗告訴訟に係る判決（当該排除措置命令等の全部を取り消すものを除く。）が確定したとき。</w:t>
      </w:r>
    </w:p>
    <w:p w14:paraId="2B0875C9"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前２号の規定に該当しない場合であって、独禁法第７条の２第１項の規定により課徴金を納付すべき事業者が、</w:t>
      </w:r>
      <w:r w:rsidRPr="00F05A3E">
        <w:rPr>
          <w:rFonts w:ascii="ＭＳ 明朝" w:hAnsi="ＭＳ 明朝" w:hint="eastAsia"/>
          <w:color w:val="000000" w:themeColor="text1"/>
          <w:sz w:val="20"/>
          <w:szCs w:val="20"/>
        </w:rPr>
        <w:t>独禁法第７条の４第１項</w:t>
      </w:r>
      <w:r w:rsidRPr="00F05A3E">
        <w:rPr>
          <w:rFonts w:ascii="ＭＳ 明朝" w:hAnsi="ＭＳ 明朝" w:cs="Times New Roman" w:hint="eastAsia"/>
          <w:color w:val="000000" w:themeColor="text1"/>
          <w:sz w:val="20"/>
          <w:szCs w:val="20"/>
        </w:rPr>
        <w:t>の規定により納付命令を受けなかったとき。</w:t>
      </w:r>
    </w:p>
    <w:p w14:paraId="7E9B5E48"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⑷　受注者（受注者が法人の場合にあっては、その役員又は使用人）が刑法（明治40年法律第45号）第96条の６又は同法第198条による刑が確定したとき。</w:t>
      </w:r>
    </w:p>
    <w:p w14:paraId="297CEE30"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38CA6EFF"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（発注者の損害賠償請求等）</w:t>
      </w:r>
    </w:p>
    <w:p w14:paraId="4910F205"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第54条　発注者は、受注者が次の各号のいずれかに該当するときは、これによって生じた損害の賠償を請求することができる。</w:t>
      </w:r>
    </w:p>
    <w:p w14:paraId="2A218B4D"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履行期間内に業務を完了することができないとき。</w:t>
      </w:r>
    </w:p>
    <w:p w14:paraId="63E9C883"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この契約の成果物に契約不適合があるとき。</w:t>
      </w:r>
    </w:p>
    <w:p w14:paraId="1ABE24A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第45条又は第46条の規定により成果物の引渡し後にこの契約が解除されたとき。</w:t>
      </w:r>
    </w:p>
    <w:p w14:paraId="0B900291"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⑷　前３号に掲げる場合のほか、債務の本旨に従った履行をしないとき又は債務の履行が不能であるとき。</w:t>
      </w:r>
    </w:p>
    <w:p w14:paraId="2EBF327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14:paraId="7800DFFD"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第45条又は第46条の規定により成果物の引渡し前にこの契約が解除されたとき。</w:t>
      </w:r>
    </w:p>
    <w:p w14:paraId="549DF368"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成果物の引渡し前に、受注者がその債務の履行を拒否し、又は受注者の責めに帰すべき事由によって受注者の債務について履行不能となったとき。</w:t>
      </w:r>
    </w:p>
    <w:p w14:paraId="4A8FB86B"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３　次の各号に掲げる者がこの契約を解除した場合は、前項第２号に該当する場合とみなす。</w:t>
      </w:r>
    </w:p>
    <w:p w14:paraId="06A2C055"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受注者について破産手続開始の決定があった場合において、破産法（平成16年法律第75号）の規定により選任された破産管財人</w:t>
      </w:r>
    </w:p>
    <w:p w14:paraId="2CB94017"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受注者について更生手続開始の決定があった場合において、会社更生法（平成14年法律第154号）の規定により選任された管財人</w:t>
      </w:r>
    </w:p>
    <w:p w14:paraId="59DC8992"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⑶　受注者について再生手続開始の決定があった場合において、民事再生法（平成11年法律第225号）の規定により選任された再生債務者</w:t>
      </w:r>
    </w:p>
    <w:p w14:paraId="7C96905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72D0FF6" w14:textId="72535A89"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５　第１項第１号に該当し、発注者が損害の賠償を請求する場合の請求額は、業務委託料から既履行部分に相応する業務委託料を控除した額につき、遅延日数に応じ、年</w:t>
      </w:r>
      <w:r w:rsidR="00AA113C">
        <w:rPr>
          <w:rFonts w:ascii="ＭＳ 明朝" w:hAnsi="ＭＳ 明朝" w:cs="Times New Roman" w:hint="eastAsia"/>
          <w:color w:val="000000" w:themeColor="text1"/>
          <w:sz w:val="20"/>
          <w:szCs w:val="20"/>
        </w:rPr>
        <w:t>2.5</w:t>
      </w:r>
      <w:r w:rsidRPr="00F05A3E">
        <w:rPr>
          <w:rFonts w:ascii="ＭＳ 明朝" w:hAnsi="ＭＳ 明朝" w:cs="Times New Roman" w:hint="eastAsia"/>
          <w:color w:val="000000" w:themeColor="text1"/>
          <w:sz w:val="20"/>
          <w:szCs w:val="20"/>
        </w:rPr>
        <w:t>パーセントの割合で計算した額とする。</w:t>
      </w:r>
    </w:p>
    <w:p w14:paraId="56CA11A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lastRenderedPageBreak/>
        <w:t>６　第２項の場合（第46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1132F59"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（受注者の損害賠償請求等）</w:t>
      </w:r>
    </w:p>
    <w:p w14:paraId="780C2559"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01B422"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⑴　第49条又は第50条の規定によりこの契約が解除されたとき。</w:t>
      </w:r>
    </w:p>
    <w:p w14:paraId="2D6825F0" w14:textId="77777777" w:rsidR="00785074" w:rsidRPr="00F05A3E" w:rsidRDefault="00785074" w:rsidP="00785074">
      <w:pPr>
        <w:autoSpaceDE w:val="0"/>
        <w:autoSpaceDN w:val="0"/>
        <w:spacing w:line="360" w:lineRule="exact"/>
        <w:ind w:left="400" w:hangingChars="200" w:hanging="4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⑵　前号に掲げる場合のほか、債務の本旨に従った履行をしないとき又は債務の履行が不能であるとき。</w:t>
      </w:r>
    </w:p>
    <w:p w14:paraId="0F843AC3" w14:textId="42F1BA91"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２　第32条第２項（第37条において準用する場合を含む。）の規定による業務委託料の支払が遅れた場合においては、受注者は、未受領金額につき、遅延日数に応じ、年</w:t>
      </w:r>
      <w:r w:rsidR="00AA113C">
        <w:rPr>
          <w:rFonts w:ascii="ＭＳ 明朝" w:hAnsi="ＭＳ 明朝" w:cs="Times New Roman" w:hint="eastAsia"/>
          <w:color w:val="000000" w:themeColor="text1"/>
          <w:sz w:val="20"/>
          <w:szCs w:val="20"/>
        </w:rPr>
        <w:t>2.5</w:t>
      </w:r>
      <w:r w:rsidRPr="00F05A3E">
        <w:rPr>
          <w:rFonts w:ascii="ＭＳ 明朝" w:hAnsi="ＭＳ 明朝" w:cs="Times New Roman" w:hint="eastAsia"/>
          <w:color w:val="000000" w:themeColor="text1"/>
          <w:sz w:val="20"/>
          <w:szCs w:val="20"/>
        </w:rPr>
        <w:t>パーセントの割合で計算した額の遅延利息の支払を発注者に請求することができる。</w:t>
      </w:r>
    </w:p>
    <w:p w14:paraId="5ECF04C2"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w:t>
      </w:r>
      <w:r w:rsidRPr="00F05A3E">
        <w:rPr>
          <w:rFonts w:ascii="ＭＳ 明朝" w:hAnsi="ＭＳ 明朝" w:cs="Times New Roman" w:hint="eastAsia"/>
          <w:color w:val="000000" w:themeColor="text1"/>
          <w:sz w:val="20"/>
          <w:szCs w:val="20"/>
        </w:rPr>
        <w:t>（契約不適合責任期間等）</w:t>
      </w:r>
    </w:p>
    <w:p w14:paraId="46F66FF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第56条　発注者は引き渡された成果物に関し、第31条第３項又は第４項（第37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7329A1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２　前項の請求等は、具体的な契約不適合の内容、請求する損害額の算定の根拠等当該請求等の根拠を示して、受注者の契約不適合責任を問う意思を明確に告げることで行う。</w:t>
      </w:r>
    </w:p>
    <w:p w14:paraId="6B4D6C9E"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4CDFB7"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４　発注者は、第１項の請求等を行ったときは、当該請求等の根拠となる契約不適合に関し、民法の消滅時効の範囲で、当該請求等意外に必要と認められる請求等をすることができる。</w:t>
      </w:r>
    </w:p>
    <w:p w14:paraId="642F1BC3"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５　前各項の規定は、契約不適合が受注者の故意又は重過失により生じたものであるときには適用せず、契約不適合に関する受注者の責任については、民法の定めるところによる。</w:t>
      </w:r>
    </w:p>
    <w:p w14:paraId="7E48EF16"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６　民法第637条第１項の規定は、契約不適合責任期間については適用しない。</w:t>
      </w:r>
    </w:p>
    <w:p w14:paraId="4F092ABC"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DB93EFF"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cs="Times New Roman" w:hint="eastAsia"/>
          <w:color w:val="000000" w:themeColor="text1"/>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6B2882A"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（保険）</w:t>
      </w:r>
    </w:p>
    <w:p w14:paraId="7A1E90B1"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第57条　受注者は、設計図書に基づき火災保険その他の保険を付したとき、又は任意に保険を付しているときは、当該保険に係る証券又はこれに代わるものを直ちに発注者に提示しなければならない。</w:t>
      </w:r>
    </w:p>
    <w:p w14:paraId="01A1C38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（賠償金等の徴収）</w:t>
      </w:r>
    </w:p>
    <w:p w14:paraId="35D7A568" w14:textId="73345BC6"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第58条　受注者がこの契約に基づく賠償金、損害金又は違約金を発注者の指定する期間内に支払わないとき</w:t>
      </w:r>
      <w:r w:rsidRPr="00F05A3E">
        <w:rPr>
          <w:rFonts w:ascii="ＭＳ 明朝" w:hAnsi="ＭＳ 明朝" w:hint="eastAsia"/>
          <w:color w:val="000000" w:themeColor="text1"/>
          <w:sz w:val="20"/>
          <w:szCs w:val="20"/>
        </w:rPr>
        <w:lastRenderedPageBreak/>
        <w:t>は、発注者は、その支払わない額に発注者の指定する期間を経過した日から業務委託料支払いの日まで年</w:t>
      </w:r>
      <w:r w:rsidR="00AA113C">
        <w:rPr>
          <w:rFonts w:ascii="ＭＳ 明朝" w:hAnsi="ＭＳ 明朝" w:hint="eastAsia"/>
          <w:color w:val="000000" w:themeColor="text1"/>
          <w:sz w:val="20"/>
          <w:szCs w:val="20"/>
        </w:rPr>
        <w:t>2.5</w:t>
      </w:r>
      <w:r w:rsidRPr="00F05A3E">
        <w:rPr>
          <w:rFonts w:ascii="ＭＳ 明朝" w:hAnsi="ＭＳ 明朝" w:hint="eastAsia"/>
          <w:color w:val="000000" w:themeColor="text1"/>
          <w:sz w:val="20"/>
          <w:szCs w:val="20"/>
        </w:rPr>
        <w:t>パーセントの割合で計算した利息を付した額と、発注者の支払うべき業務委託料とを相殺し、なお不足があるときは追徴する。</w:t>
      </w:r>
    </w:p>
    <w:p w14:paraId="2CF14E91" w14:textId="7E0E8542"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２　前項の追徴をする場合には、発注者は、受注者から遅延日数につき年</w:t>
      </w:r>
      <w:r w:rsidR="00AA113C">
        <w:rPr>
          <w:rFonts w:ascii="ＭＳ 明朝" w:hAnsi="ＭＳ 明朝" w:hint="eastAsia"/>
          <w:color w:val="000000" w:themeColor="text1"/>
          <w:sz w:val="20"/>
          <w:szCs w:val="20"/>
        </w:rPr>
        <w:t>2.5</w:t>
      </w:r>
      <w:r w:rsidRPr="00F05A3E">
        <w:rPr>
          <w:rFonts w:ascii="ＭＳ 明朝" w:hAnsi="ＭＳ 明朝" w:hint="eastAsia"/>
          <w:color w:val="000000" w:themeColor="text1"/>
          <w:sz w:val="20"/>
          <w:szCs w:val="20"/>
        </w:rPr>
        <w:t>パーセントの割合で計算した額の延滞金を徴収する。</w:t>
      </w:r>
    </w:p>
    <w:p w14:paraId="405FD011"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（紛争の解決）</w:t>
      </w:r>
    </w:p>
    <w:p w14:paraId="36BDE947" w14:textId="31354AE3"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第59条　この契約書の各条項において、発注者と受注者と</w:t>
      </w:r>
      <w:r w:rsidR="001F7EF6">
        <w:rPr>
          <w:rFonts w:ascii="ＭＳ 明朝" w:hAnsi="ＭＳ 明朝" w:hint="eastAsia"/>
          <w:color w:val="000000" w:themeColor="text1"/>
          <w:sz w:val="20"/>
          <w:szCs w:val="20"/>
        </w:rPr>
        <w:t>が</w:t>
      </w:r>
      <w:r w:rsidRPr="00F05A3E">
        <w:rPr>
          <w:rFonts w:ascii="ＭＳ 明朝" w:hAnsi="ＭＳ 明朝" w:hint="eastAsia"/>
          <w:color w:val="000000" w:themeColor="text1"/>
          <w:sz w:val="20"/>
          <w:szCs w:val="20"/>
        </w:rPr>
        <w:t>協議して定めるものにつき協議が調わなかった場合に発注者が定めたものに受注者が不服があるときその他この契約に関して発注者と受注者との間に紛争を生じたときには、発注者及び受注者は、協議の上、調停人１人を選任し、当該調停人のあっせん又は調停によりその解決を図る。この場合において、紛争の処理に要する費用については、発注者と受注者が協議して特別の定めをしたものを除き、調停人の選任に係るものは発注者と受注者が折半し、その他のものは発注者と受注者がそれぞれが負担する。</w:t>
      </w:r>
    </w:p>
    <w:p w14:paraId="2EAB1F1D" w14:textId="77777777"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F05A3E">
        <w:rPr>
          <w:rFonts w:ascii="ＭＳ 明朝" w:hAnsi="ＭＳ 明朝"/>
          <w:color w:val="000000" w:themeColor="text1"/>
          <w:sz w:val="20"/>
          <w:szCs w:val="20"/>
        </w:rPr>
        <w:t>14</w:t>
      </w:r>
      <w:r w:rsidRPr="00F05A3E">
        <w:rPr>
          <w:rFonts w:ascii="ＭＳ 明朝" w:hAnsi="ＭＳ 明朝" w:hint="eastAsia"/>
          <w:color w:val="000000" w:themeColor="text1"/>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14:paraId="75D55899"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３　第１項の規定にかかわらず、発注者又は受注者は、必要があると認めるときは、同項に規定する手続前又は手続中であっても同項の発注者と受注者間の紛争について民事訴訟法（明治</w:t>
      </w:r>
      <w:r w:rsidRPr="00F05A3E">
        <w:rPr>
          <w:rFonts w:ascii="ＭＳ 明朝" w:hAnsi="ＭＳ 明朝"/>
          <w:color w:val="000000" w:themeColor="text1"/>
          <w:sz w:val="20"/>
          <w:szCs w:val="20"/>
        </w:rPr>
        <w:t>23</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29</w:t>
      </w:r>
      <w:r w:rsidRPr="00F05A3E">
        <w:rPr>
          <w:rFonts w:ascii="ＭＳ 明朝" w:hAnsi="ＭＳ 明朝" w:hint="eastAsia"/>
          <w:color w:val="000000" w:themeColor="text1"/>
          <w:sz w:val="20"/>
          <w:szCs w:val="20"/>
        </w:rPr>
        <w:t>号）に基づく訴えの提起又は民事調停法（昭和</w:t>
      </w:r>
      <w:r w:rsidRPr="00F05A3E">
        <w:rPr>
          <w:rFonts w:ascii="ＭＳ 明朝" w:hAnsi="ＭＳ 明朝"/>
          <w:color w:val="000000" w:themeColor="text1"/>
          <w:sz w:val="20"/>
          <w:szCs w:val="20"/>
        </w:rPr>
        <w:t>26</w:t>
      </w:r>
      <w:r w:rsidRPr="00F05A3E">
        <w:rPr>
          <w:rFonts w:ascii="ＭＳ 明朝" w:hAnsi="ＭＳ 明朝" w:hint="eastAsia"/>
          <w:color w:val="000000" w:themeColor="text1"/>
          <w:sz w:val="20"/>
          <w:szCs w:val="20"/>
        </w:rPr>
        <w:t>年法律第</w:t>
      </w:r>
      <w:r w:rsidRPr="00F05A3E">
        <w:rPr>
          <w:rFonts w:ascii="ＭＳ 明朝" w:hAnsi="ＭＳ 明朝"/>
          <w:color w:val="000000" w:themeColor="text1"/>
          <w:sz w:val="20"/>
          <w:szCs w:val="20"/>
        </w:rPr>
        <w:t>222</w:t>
      </w:r>
      <w:r w:rsidRPr="00F05A3E">
        <w:rPr>
          <w:rFonts w:ascii="ＭＳ 明朝" w:hAnsi="ＭＳ 明朝" w:hint="eastAsia"/>
          <w:color w:val="000000" w:themeColor="text1"/>
          <w:sz w:val="20"/>
          <w:szCs w:val="20"/>
        </w:rPr>
        <w:t>号）に基づく調停の申立てを行うことができる。</w:t>
      </w:r>
    </w:p>
    <w:p w14:paraId="14B4E736" w14:textId="77777777" w:rsidR="00785074" w:rsidRPr="00F05A3E" w:rsidRDefault="00785074" w:rsidP="00785074">
      <w:pPr>
        <w:autoSpaceDE w:val="0"/>
        <w:autoSpaceDN w:val="0"/>
        <w:spacing w:line="360" w:lineRule="exact"/>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（情報通信の技術を利用する方法）</w:t>
      </w:r>
    </w:p>
    <w:p w14:paraId="7B16BF61" w14:textId="77777777" w:rsidR="00785074" w:rsidRPr="00F05A3E" w:rsidRDefault="00785074" w:rsidP="00785074">
      <w:pPr>
        <w:autoSpaceDE w:val="0"/>
        <w:autoSpaceDN w:val="0"/>
        <w:spacing w:line="360" w:lineRule="exact"/>
        <w:ind w:left="200" w:hangingChars="100" w:hanging="200"/>
        <w:rPr>
          <w:rFonts w:ascii="ＭＳ 明朝" w:hAnsi="ＭＳ 明朝"/>
          <w:color w:val="000000" w:themeColor="text1"/>
          <w:sz w:val="20"/>
          <w:szCs w:val="20"/>
        </w:rPr>
      </w:pPr>
      <w:r w:rsidRPr="00F05A3E">
        <w:rPr>
          <w:rFonts w:ascii="ＭＳ 明朝" w:hAnsi="ＭＳ 明朝" w:hint="eastAsia"/>
          <w:color w:val="000000" w:themeColor="text1"/>
          <w:sz w:val="20"/>
          <w:szCs w:val="20"/>
        </w:rPr>
        <w:t>第60条　この契約書において書面により行わなければならないこととされている催告、指示、請求、通知、報告、申出、承諾、質問、回答、解除及び疎明は、法令に違反しない限りにおいて、電磁的方法を用いて行うことができる。ただし、当該方法は書面の交付に準ずるものでなければならない。</w:t>
      </w:r>
    </w:p>
    <w:p w14:paraId="32B8F85B" w14:textId="2BEB792B" w:rsidR="00785074" w:rsidRPr="00F05A3E" w:rsidRDefault="00785074" w:rsidP="00785074">
      <w:pPr>
        <w:autoSpaceDE w:val="0"/>
        <w:autoSpaceDN w:val="0"/>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 xml:space="preserve">　（契約外の事項）</w:t>
      </w:r>
    </w:p>
    <w:p w14:paraId="7D1C884E" w14:textId="77777777" w:rsidR="0007003B" w:rsidRPr="00082A27" w:rsidRDefault="00785074" w:rsidP="00785074">
      <w:pPr>
        <w:overflowPunct/>
        <w:autoSpaceDE w:val="0"/>
        <w:autoSpaceDN w:val="0"/>
        <w:adjustRightInd/>
        <w:spacing w:line="360" w:lineRule="exact"/>
        <w:ind w:left="200" w:hangingChars="100" w:hanging="200"/>
        <w:rPr>
          <w:rFonts w:ascii="ＭＳ 明朝" w:hAnsi="ＭＳ 明朝" w:cs="Times New Roman"/>
          <w:color w:val="000000" w:themeColor="text1"/>
          <w:sz w:val="20"/>
          <w:szCs w:val="20"/>
        </w:rPr>
      </w:pPr>
      <w:r w:rsidRPr="00F05A3E">
        <w:rPr>
          <w:rFonts w:ascii="ＭＳ 明朝" w:hAnsi="ＭＳ 明朝" w:hint="eastAsia"/>
          <w:color w:val="000000" w:themeColor="text1"/>
          <w:sz w:val="20"/>
          <w:szCs w:val="20"/>
        </w:rPr>
        <w:t>第61条　この契約書等に定めのない事項については、必要に応じて発注者と受注者とが協議して定める。</w:t>
      </w:r>
    </w:p>
    <w:sectPr w:rsidR="0007003B" w:rsidRPr="00082A27" w:rsidSect="00FA5A01">
      <w:footerReference w:type="default" r:id="rId7"/>
      <w:pgSz w:w="11906" w:h="16838" w:code="9"/>
      <w:pgMar w:top="1134" w:right="1134" w:bottom="1134" w:left="1134" w:header="720" w:footer="567" w:gutter="0"/>
      <w:pgNumType w:fmt="numberInDash" w:start="1"/>
      <w:cols w:space="720"/>
      <w:noEndnote/>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6E22" w14:textId="77777777" w:rsidR="00B917C5" w:rsidRDefault="00B917C5">
      <w:r>
        <w:separator/>
      </w:r>
    </w:p>
  </w:endnote>
  <w:endnote w:type="continuationSeparator" w:id="0">
    <w:p w14:paraId="7504D2E4" w14:textId="77777777" w:rsidR="00B917C5" w:rsidRDefault="00B9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A7B" w14:textId="77777777" w:rsidR="00FA5A01" w:rsidRPr="00FA5A01" w:rsidRDefault="00FA5A01">
    <w:pPr>
      <w:pStyle w:val="a7"/>
      <w:jc w:val="center"/>
      <w:rPr>
        <w:rFonts w:ascii="ＭＳ 明朝" w:hAnsi="ＭＳ 明朝"/>
        <w:sz w:val="20"/>
        <w:szCs w:val="20"/>
      </w:rPr>
    </w:pPr>
    <w:r w:rsidRPr="00FA5A01">
      <w:rPr>
        <w:rFonts w:ascii="ＭＳ 明朝" w:hAnsi="ＭＳ 明朝"/>
        <w:sz w:val="20"/>
        <w:szCs w:val="20"/>
      </w:rPr>
      <w:fldChar w:fldCharType="begin"/>
    </w:r>
    <w:r w:rsidRPr="00FA5A01">
      <w:rPr>
        <w:rFonts w:ascii="ＭＳ 明朝" w:hAnsi="ＭＳ 明朝"/>
        <w:sz w:val="20"/>
        <w:szCs w:val="20"/>
      </w:rPr>
      <w:instrText>PAGE   \* MERGEFORMAT</w:instrText>
    </w:r>
    <w:r w:rsidRPr="00FA5A01">
      <w:rPr>
        <w:rFonts w:ascii="ＭＳ 明朝" w:hAnsi="ＭＳ 明朝"/>
        <w:sz w:val="20"/>
        <w:szCs w:val="20"/>
      </w:rPr>
      <w:fldChar w:fldCharType="separate"/>
    </w:r>
    <w:r w:rsidRPr="00FA5A01">
      <w:rPr>
        <w:rFonts w:ascii="ＭＳ 明朝" w:hAnsi="ＭＳ 明朝"/>
        <w:sz w:val="20"/>
        <w:szCs w:val="20"/>
        <w:lang w:val="ja-JP"/>
      </w:rPr>
      <w:t>2</w:t>
    </w:r>
    <w:r w:rsidRPr="00FA5A01">
      <w:rPr>
        <w:rFonts w:ascii="ＭＳ 明朝" w:hAnsi="ＭＳ 明朝"/>
        <w:sz w:val="20"/>
        <w:szCs w:val="20"/>
      </w:rPr>
      <w:fldChar w:fldCharType="end"/>
    </w:r>
  </w:p>
  <w:p w14:paraId="60B61462" w14:textId="77777777" w:rsidR="00FA5A01" w:rsidRDefault="00FA5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22F4" w14:textId="77777777" w:rsidR="00B917C5" w:rsidRDefault="00B917C5">
      <w:r>
        <w:rPr>
          <w:rFonts w:ascii="ＭＳ 明朝" w:cs="Times New Roman"/>
          <w:color w:val="auto"/>
          <w:sz w:val="2"/>
          <w:szCs w:val="2"/>
        </w:rPr>
        <w:continuationSeparator/>
      </w:r>
    </w:p>
  </w:footnote>
  <w:footnote w:type="continuationSeparator" w:id="0">
    <w:p w14:paraId="7392F1C4" w14:textId="77777777" w:rsidR="00B917C5" w:rsidRDefault="00B9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dirty"/>
  <w:defaultTabStop w:val="962"/>
  <w:hyphenationZone w:val="0"/>
  <w:drawingGridHorizontalSpacing w:val="120"/>
  <w:drawingGridVerticalSpacing w:val="37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12"/>
    <w:rsid w:val="00000E52"/>
    <w:rsid w:val="00055954"/>
    <w:rsid w:val="0007003B"/>
    <w:rsid w:val="00082A27"/>
    <w:rsid w:val="000B0F0B"/>
    <w:rsid w:val="000F4EE3"/>
    <w:rsid w:val="000F5312"/>
    <w:rsid w:val="0010342C"/>
    <w:rsid w:val="001E3718"/>
    <w:rsid w:val="001E5204"/>
    <w:rsid w:val="001F7EF6"/>
    <w:rsid w:val="00231EBF"/>
    <w:rsid w:val="00267B83"/>
    <w:rsid w:val="0028036B"/>
    <w:rsid w:val="00303CD3"/>
    <w:rsid w:val="0030636C"/>
    <w:rsid w:val="00360DE7"/>
    <w:rsid w:val="0037612D"/>
    <w:rsid w:val="00385BEF"/>
    <w:rsid w:val="00392C3D"/>
    <w:rsid w:val="003E1E7E"/>
    <w:rsid w:val="003F1B0C"/>
    <w:rsid w:val="003F2245"/>
    <w:rsid w:val="00402C34"/>
    <w:rsid w:val="00407638"/>
    <w:rsid w:val="0041456C"/>
    <w:rsid w:val="00451483"/>
    <w:rsid w:val="004A02B9"/>
    <w:rsid w:val="004A05B9"/>
    <w:rsid w:val="004C1443"/>
    <w:rsid w:val="004D1469"/>
    <w:rsid w:val="005064AE"/>
    <w:rsid w:val="00526CAB"/>
    <w:rsid w:val="00540AFD"/>
    <w:rsid w:val="005622D1"/>
    <w:rsid w:val="00563266"/>
    <w:rsid w:val="005643CB"/>
    <w:rsid w:val="0056711B"/>
    <w:rsid w:val="005B429B"/>
    <w:rsid w:val="005B5037"/>
    <w:rsid w:val="005D526D"/>
    <w:rsid w:val="005E1E15"/>
    <w:rsid w:val="005E3CB4"/>
    <w:rsid w:val="00602DB1"/>
    <w:rsid w:val="00630329"/>
    <w:rsid w:val="006A7BCC"/>
    <w:rsid w:val="006C235E"/>
    <w:rsid w:val="006D752B"/>
    <w:rsid w:val="006F47F3"/>
    <w:rsid w:val="0071231F"/>
    <w:rsid w:val="00721E55"/>
    <w:rsid w:val="00725E04"/>
    <w:rsid w:val="00764980"/>
    <w:rsid w:val="007771EE"/>
    <w:rsid w:val="00785074"/>
    <w:rsid w:val="0078570A"/>
    <w:rsid w:val="007F68BD"/>
    <w:rsid w:val="00803657"/>
    <w:rsid w:val="00831189"/>
    <w:rsid w:val="00831920"/>
    <w:rsid w:val="00863640"/>
    <w:rsid w:val="00865D93"/>
    <w:rsid w:val="008C5CAA"/>
    <w:rsid w:val="008F764F"/>
    <w:rsid w:val="00912ABE"/>
    <w:rsid w:val="00935F2A"/>
    <w:rsid w:val="009519E9"/>
    <w:rsid w:val="00977083"/>
    <w:rsid w:val="00982A93"/>
    <w:rsid w:val="00983D86"/>
    <w:rsid w:val="009C20BC"/>
    <w:rsid w:val="009D143D"/>
    <w:rsid w:val="009D5ABD"/>
    <w:rsid w:val="00A02E2E"/>
    <w:rsid w:val="00A035C7"/>
    <w:rsid w:val="00A1357E"/>
    <w:rsid w:val="00A23DD0"/>
    <w:rsid w:val="00A55A2B"/>
    <w:rsid w:val="00A56501"/>
    <w:rsid w:val="00A76D6D"/>
    <w:rsid w:val="00A85C32"/>
    <w:rsid w:val="00AA113C"/>
    <w:rsid w:val="00AA4FAA"/>
    <w:rsid w:val="00AB1234"/>
    <w:rsid w:val="00AC2FAE"/>
    <w:rsid w:val="00AE174E"/>
    <w:rsid w:val="00AE7602"/>
    <w:rsid w:val="00B5337B"/>
    <w:rsid w:val="00B65180"/>
    <w:rsid w:val="00B917C5"/>
    <w:rsid w:val="00BB2718"/>
    <w:rsid w:val="00BE7E6C"/>
    <w:rsid w:val="00C052AE"/>
    <w:rsid w:val="00C07915"/>
    <w:rsid w:val="00C66F52"/>
    <w:rsid w:val="00C75D72"/>
    <w:rsid w:val="00C841B0"/>
    <w:rsid w:val="00CA4B90"/>
    <w:rsid w:val="00CE6702"/>
    <w:rsid w:val="00D2683F"/>
    <w:rsid w:val="00D34651"/>
    <w:rsid w:val="00D56AA6"/>
    <w:rsid w:val="00D57D9A"/>
    <w:rsid w:val="00D65D4D"/>
    <w:rsid w:val="00D65DB3"/>
    <w:rsid w:val="00D70E5F"/>
    <w:rsid w:val="00D903FB"/>
    <w:rsid w:val="00D97C35"/>
    <w:rsid w:val="00DB5B9C"/>
    <w:rsid w:val="00DC67C3"/>
    <w:rsid w:val="00DE0B64"/>
    <w:rsid w:val="00DF7E3F"/>
    <w:rsid w:val="00E40B52"/>
    <w:rsid w:val="00E442A2"/>
    <w:rsid w:val="00E61777"/>
    <w:rsid w:val="00E82154"/>
    <w:rsid w:val="00EC0879"/>
    <w:rsid w:val="00ED1F06"/>
    <w:rsid w:val="00ED4F51"/>
    <w:rsid w:val="00F05A3E"/>
    <w:rsid w:val="00F05C6A"/>
    <w:rsid w:val="00F35817"/>
    <w:rsid w:val="00F6288D"/>
    <w:rsid w:val="00F66B96"/>
    <w:rsid w:val="00FA5A01"/>
    <w:rsid w:val="00FB6253"/>
    <w:rsid w:val="00FC08C8"/>
    <w:rsid w:val="00FC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99C947"/>
  <w14:defaultImageDpi w14:val="0"/>
  <w15:chartTrackingRefBased/>
  <w15:docId w15:val="{7A9EE7E1-985B-4C72-A9F3-6CF2A38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8C5CAA"/>
    <w:pPr>
      <w:tabs>
        <w:tab w:val="center" w:pos="4252"/>
        <w:tab w:val="right" w:pos="8504"/>
      </w:tabs>
      <w:snapToGrid w:val="0"/>
    </w:pPr>
  </w:style>
  <w:style w:type="character" w:customStyle="1" w:styleId="a6">
    <w:name w:val="ヘッダー (文字)"/>
    <w:link w:val="a5"/>
    <w:uiPriority w:val="99"/>
    <w:rsid w:val="008C5CAA"/>
    <w:rPr>
      <w:rFonts w:cs="ＭＳ 明朝"/>
      <w:color w:val="000000"/>
      <w:sz w:val="24"/>
      <w:szCs w:val="24"/>
    </w:rPr>
  </w:style>
  <w:style w:type="paragraph" w:styleId="a7">
    <w:name w:val="footer"/>
    <w:basedOn w:val="a"/>
    <w:link w:val="a8"/>
    <w:uiPriority w:val="99"/>
    <w:unhideWhenUsed/>
    <w:rsid w:val="008C5CAA"/>
    <w:pPr>
      <w:tabs>
        <w:tab w:val="center" w:pos="4252"/>
        <w:tab w:val="right" w:pos="8504"/>
      </w:tabs>
      <w:snapToGrid w:val="0"/>
    </w:pPr>
  </w:style>
  <w:style w:type="character" w:customStyle="1" w:styleId="a8">
    <w:name w:val="フッター (文字)"/>
    <w:link w:val="a7"/>
    <w:uiPriority w:val="99"/>
    <w:rsid w:val="008C5CAA"/>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D7EF-1848-464A-A9B5-BD952DA7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18</Pages>
  <Words>24857</Words>
  <Characters>1130</Characters>
  <Application>Microsoft Office Word</Application>
  <DocSecurity>0</DocSecurity>
  <Lines>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kikaku003</dc:creator>
  <cp:keywords/>
  <cp:lastModifiedBy>kikaku005</cp:lastModifiedBy>
  <cp:revision>25</cp:revision>
  <dcterms:created xsi:type="dcterms:W3CDTF">2023-02-01T09:41:00Z</dcterms:created>
  <dcterms:modified xsi:type="dcterms:W3CDTF">2023-12-04T05:42:00Z</dcterms:modified>
</cp:coreProperties>
</file>